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23F78F9" w14:textId="77777777" w:rsidR="00F47640" w:rsidRDefault="005B35A2" w:rsidP="00F47640">
      <w:r>
        <w:rPr>
          <w:noProof/>
        </w:rPr>
        <w:drawing>
          <wp:inline distT="0" distB="0" distL="0" distR="0" wp14:anchorId="4BC6D20D" wp14:editId="1961D69D">
            <wp:extent cx="1188719" cy="1408148"/>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287" r="1287"/>
                    <a:stretch>
                      <a:fillRect/>
                    </a:stretch>
                  </pic:blipFill>
                  <pic:spPr bwMode="auto">
                    <a:xfrm>
                      <a:off x="0" y="0"/>
                      <a:ext cx="1188719" cy="1408148"/>
                    </a:xfrm>
                    <a:prstGeom prst="rect">
                      <a:avLst/>
                    </a:prstGeom>
                    <a:extLst>
                      <a:ext uri="{53640926-AAD7-44D8-BBD7-CCE9431645EC}">
                        <a14:shadowObscured xmlns:a14="http://schemas.microsoft.com/office/drawing/2010/main"/>
                      </a:ext>
                    </a:extLst>
                  </pic:spPr>
                </pic:pic>
              </a:graphicData>
            </a:graphic>
          </wp:inline>
        </w:drawing>
      </w:r>
    </w:p>
    <w:p w14:paraId="5D141791" w14:textId="540298D4" w:rsidR="00F47640" w:rsidRPr="00091419" w:rsidRDefault="007F2F07" w:rsidP="00F47640">
      <w:pPr>
        <w:rPr>
          <w:sz w:val="20"/>
          <w:szCs w:val="20"/>
        </w:rPr>
      </w:pPr>
      <w:r>
        <w:rPr>
          <w:sz w:val="20"/>
          <w:szCs w:val="20"/>
        </w:rPr>
        <w:t>Laatija</w:t>
      </w:r>
      <w:r w:rsidR="00F47640" w:rsidRPr="00091419">
        <w:rPr>
          <w:sz w:val="20"/>
          <w:szCs w:val="20"/>
        </w:rPr>
        <w:t xml:space="preserve">: lääkitysturvallisuusasiantuntija Katri Melto-Ojalainen, </w:t>
      </w:r>
    </w:p>
    <w:p w14:paraId="66D8F5A8" w14:textId="6102A9DB" w:rsidR="00F47640" w:rsidRPr="00091419" w:rsidRDefault="00F47640" w:rsidP="00F47640">
      <w:pPr>
        <w:rPr>
          <w:sz w:val="20"/>
          <w:szCs w:val="20"/>
        </w:rPr>
      </w:pPr>
      <w:r w:rsidRPr="00091419">
        <w:rPr>
          <w:sz w:val="20"/>
          <w:szCs w:val="20"/>
        </w:rPr>
        <w:t xml:space="preserve">Hyväksyjä: </w:t>
      </w:r>
      <w:r w:rsidR="007F2F07" w:rsidRPr="00091419">
        <w:rPr>
          <w:sz w:val="20"/>
          <w:szCs w:val="20"/>
        </w:rPr>
        <w:t>vs. johtajaylilääkäri, hallintoylilääkäri Tuula Karhula</w:t>
      </w:r>
    </w:p>
    <w:p w14:paraId="2C552206" w14:textId="53084770" w:rsidR="00F47640" w:rsidRPr="00091419" w:rsidRDefault="00F47640" w:rsidP="00F47640">
      <w:pPr>
        <w:rPr>
          <w:sz w:val="20"/>
          <w:szCs w:val="20"/>
        </w:rPr>
      </w:pPr>
      <w:r w:rsidRPr="00091419">
        <w:rPr>
          <w:sz w:val="20"/>
          <w:szCs w:val="20"/>
        </w:rPr>
        <w:t>Laadittu: 23.4.2024</w:t>
      </w:r>
    </w:p>
    <w:p w14:paraId="5906FA8C" w14:textId="77777777" w:rsidR="00F47640" w:rsidRDefault="00F47640" w:rsidP="00F47640">
      <w:pPr>
        <w:rPr>
          <w:sz w:val="20"/>
          <w:szCs w:val="20"/>
        </w:rPr>
      </w:pPr>
      <w:r w:rsidRPr="00091419">
        <w:rPr>
          <w:sz w:val="20"/>
          <w:szCs w:val="20"/>
        </w:rPr>
        <w:t>Hyväksytty: 8.5.2024</w:t>
      </w:r>
    </w:p>
    <w:p w14:paraId="20F2D031" w14:textId="730AA550" w:rsidR="00022C15" w:rsidRPr="00091419" w:rsidRDefault="00022C15" w:rsidP="00F47640">
      <w:pPr>
        <w:rPr>
          <w:sz w:val="20"/>
          <w:szCs w:val="20"/>
        </w:rPr>
      </w:pPr>
      <w:r>
        <w:rPr>
          <w:sz w:val="20"/>
          <w:szCs w:val="20"/>
        </w:rPr>
        <w:t>Päivitetty: 7.1.2025</w:t>
      </w:r>
      <w:r w:rsidR="00BC7803">
        <w:rPr>
          <w:sz w:val="20"/>
          <w:szCs w:val="20"/>
        </w:rPr>
        <w:t xml:space="preserve"> (lääkelupien voimassaolon osalta)</w:t>
      </w:r>
    </w:p>
    <w:p w14:paraId="2FD932F4" w14:textId="7BC6B9CD" w:rsidR="005B35A2" w:rsidRDefault="005B35A2" w:rsidP="00653596">
      <w:pPr>
        <w:pStyle w:val="Eivli"/>
      </w:pPr>
    </w:p>
    <w:p w14:paraId="20C277F3" w14:textId="122C0CD1" w:rsidR="009471A4" w:rsidRDefault="009471A4" w:rsidP="009471A4">
      <w:pPr>
        <w:pStyle w:val="Otsikko1"/>
      </w:pPr>
      <w:r>
        <w:t>Etelä-Karjalan hyvinvointialueen ohje yksityisille palvelutuottajille lääkehoidon toteuttamiseen 202</w:t>
      </w:r>
      <w:r w:rsidR="00022C15">
        <w:t>5</w:t>
      </w:r>
    </w:p>
    <w:p w14:paraId="265C924C" w14:textId="77777777" w:rsidR="00D11206" w:rsidRDefault="009471A4" w:rsidP="7ECAA16B">
      <w:pPr>
        <w:spacing w:after="214" w:line="256" w:lineRule="auto"/>
        <w:ind w:left="-5"/>
        <w:jc w:val="both"/>
        <w:rPr>
          <w:color w:val="000000" w:themeColor="text1"/>
        </w:rPr>
      </w:pPr>
      <w:r>
        <w:t xml:space="preserve">Lääkehoito perustuu vastuulääkärin hyväksymään lääkehoitosuunnitelmaan. </w:t>
      </w:r>
      <w:r w:rsidR="3CFD08F7">
        <w:t xml:space="preserve">Lääkelupa on työnantajakohtainen. Jos työntekijällä on toisen organisaation lääkelupa, niin lääkelupa muutetaan yrityksen lääkehoitoluvaksi. </w:t>
      </w:r>
      <w:r w:rsidR="393507CC">
        <w:t>Lääkeluvan suorittaminen perustuu ammatin ja työ</w:t>
      </w:r>
      <w:r w:rsidR="007F2F07">
        <w:t>tehtävä</w:t>
      </w:r>
      <w:r w:rsidR="393507CC">
        <w:t xml:space="preserve">n vaatimuksiin. </w:t>
      </w:r>
      <w:r w:rsidRPr="7ECAA16B">
        <w:rPr>
          <w:color w:val="000000" w:themeColor="text1"/>
        </w:rPr>
        <w:t>Jos työntekijällä ei ole voimassa olevaa lääkelupaa, niin hän ei voi osallistua lääkehoidon toteutukseen.</w:t>
      </w:r>
      <w:r w:rsidR="007F2F07">
        <w:rPr>
          <w:color w:val="000000" w:themeColor="text1"/>
        </w:rPr>
        <w:t xml:space="preserve"> </w:t>
      </w:r>
    </w:p>
    <w:p w14:paraId="796245D8" w14:textId="7D0A31BF" w:rsidR="009471A4" w:rsidRDefault="00D11206" w:rsidP="7ECAA16B">
      <w:pPr>
        <w:spacing w:after="214" w:line="256" w:lineRule="auto"/>
        <w:ind w:left="-5"/>
        <w:jc w:val="both"/>
        <w:rPr>
          <w:color w:val="FF0000"/>
        </w:rPr>
      </w:pPr>
      <w:r>
        <w:rPr>
          <w:color w:val="000000" w:themeColor="text1"/>
        </w:rPr>
        <w:t>1.1.2025 lähtien l</w:t>
      </w:r>
      <w:r w:rsidR="009471A4">
        <w:t xml:space="preserve">ääkelupa on voimassa </w:t>
      </w:r>
      <w:r w:rsidR="009E086C">
        <w:t>5</w:t>
      </w:r>
      <w:r w:rsidR="009471A4">
        <w:t xml:space="preserve"> vuotta lääkärin allekirjoituspäivästä. </w:t>
      </w:r>
      <w:r w:rsidR="009A7B93">
        <w:t>31.12.2024 mennessä suoritettu lääkelupa on voimassa lääkelupalomakkeessa lukevaan päivämäärään saakka.</w:t>
      </w:r>
    </w:p>
    <w:p w14:paraId="3AF23EE7" w14:textId="0B812BC7" w:rsidR="009471A4" w:rsidRDefault="009471A4" w:rsidP="7ECAA16B">
      <w:pPr>
        <w:spacing w:after="103"/>
        <w:jc w:val="both"/>
      </w:pPr>
      <w:r>
        <w:t xml:space="preserve">Alla toimintokohtaisesti tentti- ja näyttövaatimukset. Kurssien nimet ovat </w:t>
      </w:r>
      <w:proofErr w:type="spellStart"/>
      <w:r>
        <w:t>LOVe</w:t>
      </w:r>
      <w:proofErr w:type="spellEnd"/>
      <w:r>
        <w:t xml:space="preserve"> järjestelmän mukaisesti, mutta E</w:t>
      </w:r>
      <w:r w:rsidR="46CF132A">
        <w:t>khva</w:t>
      </w:r>
      <w:r>
        <w:t xml:space="preserve"> hyväksyy myös </w:t>
      </w:r>
      <w:proofErr w:type="spellStart"/>
      <w:r>
        <w:t>Mediecon</w:t>
      </w:r>
      <w:proofErr w:type="spellEnd"/>
      <w:r>
        <w:t xml:space="preserve">, </w:t>
      </w:r>
      <w:proofErr w:type="spellStart"/>
      <w:r>
        <w:t>Skholen</w:t>
      </w:r>
      <w:proofErr w:type="spellEnd"/>
      <w:r>
        <w:t xml:space="preserve"> ja </w:t>
      </w:r>
      <w:proofErr w:type="spellStart"/>
      <w:r>
        <w:t>ProEdun</w:t>
      </w:r>
      <w:proofErr w:type="spellEnd"/>
      <w:r>
        <w:t xml:space="preserve"> järjestelmät. </w:t>
      </w:r>
      <w:r w:rsidR="1E5D90BC">
        <w:t>PSYK 1 -tentin suorittaminen on suositeltavaa kaikissa yksiköissä.</w:t>
      </w:r>
    </w:p>
    <w:p w14:paraId="4B9F1BA0" w14:textId="6E464F46" w:rsidR="009471A4" w:rsidRDefault="009471A4" w:rsidP="7ECAA16B">
      <w:pPr>
        <w:spacing w:after="108"/>
        <w:jc w:val="both"/>
      </w:pPr>
    </w:p>
    <w:p w14:paraId="31F3A06B" w14:textId="77777777" w:rsidR="009471A4" w:rsidRDefault="009471A4" w:rsidP="009471A4">
      <w:pPr>
        <w:spacing w:after="212" w:line="256" w:lineRule="auto"/>
        <w:rPr>
          <w:b/>
        </w:rPr>
      </w:pPr>
      <w:r>
        <w:rPr>
          <w:b/>
        </w:rPr>
        <w:t xml:space="preserve"> </w:t>
      </w:r>
    </w:p>
    <w:p w14:paraId="6A5DF3CC" w14:textId="77777777" w:rsidR="009471A4" w:rsidRDefault="009471A4" w:rsidP="009471A4">
      <w:pPr>
        <w:spacing w:after="212" w:line="256" w:lineRule="auto"/>
        <w:rPr>
          <w:b/>
        </w:rPr>
      </w:pPr>
    </w:p>
    <w:p w14:paraId="26981D1E" w14:textId="77777777" w:rsidR="009471A4" w:rsidRDefault="009471A4" w:rsidP="009471A4">
      <w:pPr>
        <w:spacing w:after="212" w:line="256" w:lineRule="auto"/>
        <w:rPr>
          <w:b/>
        </w:rPr>
      </w:pPr>
    </w:p>
    <w:p w14:paraId="34A1CD48" w14:textId="77777777" w:rsidR="009471A4" w:rsidRDefault="009471A4" w:rsidP="009471A4">
      <w:pPr>
        <w:spacing w:after="212" w:line="256" w:lineRule="auto"/>
        <w:rPr>
          <w:b/>
        </w:rPr>
      </w:pPr>
    </w:p>
    <w:p w14:paraId="3E4D24A3" w14:textId="77777777" w:rsidR="009471A4" w:rsidRDefault="009471A4" w:rsidP="009471A4">
      <w:pPr>
        <w:spacing w:after="212" w:line="256" w:lineRule="auto"/>
        <w:rPr>
          <w:b/>
        </w:rPr>
      </w:pPr>
    </w:p>
    <w:p w14:paraId="3083671E" w14:textId="77777777" w:rsidR="009471A4" w:rsidRDefault="009471A4" w:rsidP="009471A4">
      <w:pPr>
        <w:spacing w:after="212" w:line="256" w:lineRule="auto"/>
        <w:rPr>
          <w:b/>
        </w:rPr>
      </w:pPr>
    </w:p>
    <w:p w14:paraId="3C17C4F0" w14:textId="77777777" w:rsidR="009471A4" w:rsidRDefault="009471A4" w:rsidP="009471A4">
      <w:pPr>
        <w:spacing w:after="0" w:line="256" w:lineRule="auto"/>
        <w:rPr>
          <w:b/>
        </w:rPr>
        <w:sectPr w:rsidR="009471A4">
          <w:footerReference w:type="default" r:id="rId13"/>
          <w:pgSz w:w="11906" w:h="16838"/>
          <w:pgMar w:top="1417" w:right="1134" w:bottom="1417" w:left="1134" w:header="851" w:footer="851" w:gutter="0"/>
          <w:pgNumType w:start="1"/>
          <w:cols w:space="708"/>
        </w:sectPr>
      </w:pPr>
    </w:p>
    <w:p w14:paraId="76EAF942" w14:textId="7C757DE2" w:rsidR="009471A4" w:rsidRDefault="009471A4" w:rsidP="7ECAA16B">
      <w:pPr>
        <w:spacing w:after="212" w:line="256" w:lineRule="auto"/>
        <w:rPr>
          <w:b/>
          <w:bCs/>
        </w:rPr>
      </w:pPr>
      <w:r w:rsidRPr="7ECAA16B">
        <w:rPr>
          <w:b/>
          <w:bCs/>
        </w:rPr>
        <w:lastRenderedPageBreak/>
        <w:t>Lääketenttivaatimukset ammattinimikkeittä</w:t>
      </w:r>
      <w:r w:rsidR="551613C9" w:rsidRPr="7ECAA16B">
        <w:rPr>
          <w:b/>
          <w:bCs/>
        </w:rPr>
        <w:t>in</w:t>
      </w:r>
    </w:p>
    <w:tbl>
      <w:tblPr>
        <w:tblW w:w="13385" w:type="dxa"/>
        <w:tblCellMar>
          <w:left w:w="70" w:type="dxa"/>
          <w:right w:w="70" w:type="dxa"/>
        </w:tblCellMar>
        <w:tblLook w:val="04A0" w:firstRow="1" w:lastRow="0" w:firstColumn="1" w:lastColumn="0" w:noHBand="0" w:noVBand="1"/>
      </w:tblPr>
      <w:tblGrid>
        <w:gridCol w:w="980"/>
        <w:gridCol w:w="980"/>
        <w:gridCol w:w="960"/>
        <w:gridCol w:w="477"/>
        <w:gridCol w:w="1443"/>
        <w:gridCol w:w="960"/>
        <w:gridCol w:w="574"/>
        <w:gridCol w:w="1406"/>
        <w:gridCol w:w="982"/>
        <w:gridCol w:w="935"/>
        <w:gridCol w:w="1736"/>
        <w:gridCol w:w="1762"/>
        <w:gridCol w:w="190"/>
      </w:tblGrid>
      <w:tr w:rsidR="009471A4" w14:paraId="032E7BA8" w14:textId="77777777" w:rsidTr="00D46053">
        <w:trPr>
          <w:trHeight w:val="290"/>
        </w:trPr>
        <w:tc>
          <w:tcPr>
            <w:tcW w:w="1960" w:type="dxa"/>
            <w:gridSpan w:val="2"/>
            <w:tcBorders>
              <w:top w:val="single" w:sz="4" w:space="0" w:color="auto"/>
              <w:left w:val="single" w:sz="4" w:space="0" w:color="auto"/>
              <w:bottom w:val="nil"/>
              <w:right w:val="nil"/>
            </w:tcBorders>
            <w:shd w:val="clear" w:color="auto" w:fill="BDD6EE" w:themeFill="accent5" w:themeFillTint="66"/>
            <w:noWrap/>
            <w:vAlign w:val="bottom"/>
            <w:hideMark/>
          </w:tcPr>
          <w:p w14:paraId="2F69638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Ammattinimike</w:t>
            </w:r>
          </w:p>
        </w:tc>
        <w:tc>
          <w:tcPr>
            <w:tcW w:w="960" w:type="dxa"/>
            <w:tcBorders>
              <w:top w:val="single" w:sz="4" w:space="0" w:color="auto"/>
              <w:left w:val="nil"/>
              <w:bottom w:val="nil"/>
              <w:right w:val="nil"/>
            </w:tcBorders>
            <w:shd w:val="clear" w:color="auto" w:fill="BDD6EE" w:themeFill="accent5" w:themeFillTint="66"/>
            <w:noWrap/>
            <w:vAlign w:val="bottom"/>
            <w:hideMark/>
          </w:tcPr>
          <w:p w14:paraId="791BB99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477" w:type="dxa"/>
            <w:tcBorders>
              <w:top w:val="single" w:sz="4" w:space="0" w:color="auto"/>
              <w:left w:val="nil"/>
              <w:bottom w:val="nil"/>
              <w:right w:val="single" w:sz="4" w:space="0" w:color="auto"/>
            </w:tcBorders>
            <w:shd w:val="clear" w:color="auto" w:fill="BDD6EE" w:themeFill="accent5" w:themeFillTint="66"/>
            <w:noWrap/>
            <w:vAlign w:val="bottom"/>
            <w:hideMark/>
          </w:tcPr>
          <w:p w14:paraId="37AC7CC6"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977" w:type="dxa"/>
            <w:gridSpan w:val="3"/>
            <w:tcBorders>
              <w:top w:val="single" w:sz="4" w:space="0" w:color="auto"/>
              <w:left w:val="single" w:sz="4" w:space="0" w:color="auto"/>
              <w:bottom w:val="nil"/>
              <w:right w:val="single" w:sz="4" w:space="0" w:color="000000" w:themeColor="text1"/>
            </w:tcBorders>
            <w:shd w:val="clear" w:color="auto" w:fill="DEEAF6" w:themeFill="accent5" w:themeFillTint="33"/>
            <w:noWrap/>
            <w:vAlign w:val="bottom"/>
            <w:hideMark/>
          </w:tcPr>
          <w:p w14:paraId="6F3B8F5E"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Ikääntymisen asuminen ja</w:t>
            </w:r>
          </w:p>
        </w:tc>
        <w:tc>
          <w:tcPr>
            <w:tcW w:w="2388" w:type="dxa"/>
            <w:gridSpan w:val="2"/>
            <w:tcBorders>
              <w:top w:val="single" w:sz="4" w:space="0" w:color="auto"/>
              <w:left w:val="single" w:sz="4" w:space="0" w:color="auto"/>
              <w:bottom w:val="nil"/>
              <w:right w:val="single" w:sz="4" w:space="0" w:color="000000" w:themeColor="text1"/>
            </w:tcBorders>
            <w:shd w:val="clear" w:color="auto" w:fill="DEEAF6" w:themeFill="accent5" w:themeFillTint="33"/>
            <w:noWrap/>
            <w:vAlign w:val="bottom"/>
            <w:hideMark/>
          </w:tcPr>
          <w:p w14:paraId="5AF80860"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Vammaispalveluiden</w:t>
            </w:r>
          </w:p>
        </w:tc>
        <w:tc>
          <w:tcPr>
            <w:tcW w:w="2671" w:type="dxa"/>
            <w:gridSpan w:val="2"/>
            <w:tcBorders>
              <w:top w:val="single" w:sz="4" w:space="0" w:color="auto"/>
              <w:left w:val="single" w:sz="4" w:space="0" w:color="auto"/>
              <w:bottom w:val="nil"/>
              <w:right w:val="single" w:sz="4" w:space="0" w:color="000000" w:themeColor="text1"/>
            </w:tcBorders>
            <w:shd w:val="clear" w:color="auto" w:fill="DEEAF6" w:themeFill="accent5" w:themeFillTint="33"/>
            <w:noWrap/>
            <w:vAlign w:val="bottom"/>
            <w:hideMark/>
          </w:tcPr>
          <w:p w14:paraId="78663532" w14:textId="77777777" w:rsidR="009471A4" w:rsidRDefault="009471A4" w:rsidP="7ECAA16B">
            <w:pPr>
              <w:spacing w:after="0" w:line="256" w:lineRule="auto"/>
              <w:jc w:val="both"/>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Mielenterveys- ja</w:t>
            </w:r>
          </w:p>
        </w:tc>
        <w:tc>
          <w:tcPr>
            <w:tcW w:w="1952" w:type="dxa"/>
            <w:gridSpan w:val="2"/>
            <w:tcBorders>
              <w:top w:val="single" w:sz="4" w:space="0" w:color="auto"/>
              <w:left w:val="single" w:sz="4" w:space="0" w:color="auto"/>
              <w:bottom w:val="nil"/>
              <w:right w:val="single" w:sz="4" w:space="0" w:color="000000" w:themeColor="text1"/>
            </w:tcBorders>
            <w:shd w:val="clear" w:color="auto" w:fill="DEEAF6" w:themeFill="accent5" w:themeFillTint="33"/>
            <w:noWrap/>
            <w:vAlign w:val="bottom"/>
            <w:hideMark/>
          </w:tcPr>
          <w:p w14:paraId="0413B5B4"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Lastensuojelu</w:t>
            </w:r>
          </w:p>
        </w:tc>
      </w:tr>
      <w:tr w:rsidR="009471A4" w14:paraId="357F0734" w14:textId="77777777" w:rsidTr="00D46053">
        <w:trPr>
          <w:trHeight w:val="290"/>
        </w:trPr>
        <w:tc>
          <w:tcPr>
            <w:tcW w:w="980" w:type="dxa"/>
            <w:tcBorders>
              <w:top w:val="nil"/>
              <w:left w:val="single" w:sz="4" w:space="0" w:color="auto"/>
              <w:bottom w:val="nil"/>
              <w:right w:val="nil"/>
            </w:tcBorders>
            <w:shd w:val="clear" w:color="auto" w:fill="BDD6EE" w:themeFill="accent5" w:themeFillTint="66"/>
            <w:noWrap/>
            <w:vAlign w:val="bottom"/>
            <w:hideMark/>
          </w:tcPr>
          <w:p w14:paraId="294A9787"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0" w:type="dxa"/>
            <w:shd w:val="clear" w:color="auto" w:fill="BDD6EE" w:themeFill="accent5" w:themeFillTint="66"/>
            <w:noWrap/>
            <w:vAlign w:val="bottom"/>
            <w:hideMark/>
          </w:tcPr>
          <w:p w14:paraId="2DA3D210" w14:textId="77777777" w:rsidR="009471A4" w:rsidRDefault="009471A4" w:rsidP="7ECAA16B">
            <w:pPr>
              <w:rPr>
                <w:rFonts w:ascii="Calibri" w:eastAsia="Times New Roman" w:hAnsi="Calibri" w:cs="Calibri"/>
                <w:color w:val="000000"/>
                <w:sz w:val="20"/>
                <w:szCs w:val="20"/>
                <w:lang w:eastAsia="fi-FI"/>
              </w:rPr>
            </w:pPr>
          </w:p>
        </w:tc>
        <w:tc>
          <w:tcPr>
            <w:tcW w:w="960" w:type="dxa"/>
            <w:shd w:val="clear" w:color="auto" w:fill="BDD6EE" w:themeFill="accent5" w:themeFillTint="66"/>
            <w:noWrap/>
            <w:vAlign w:val="bottom"/>
            <w:hideMark/>
          </w:tcPr>
          <w:p w14:paraId="00BE8D41" w14:textId="77777777" w:rsidR="009471A4" w:rsidRDefault="009471A4" w:rsidP="7ECAA16B">
            <w:pPr>
              <w:spacing w:after="0" w:line="256" w:lineRule="auto"/>
              <w:rPr>
                <w:rFonts w:asciiTheme="minorHAnsi" w:hAnsiTheme="minorHAnsi"/>
                <w:sz w:val="20"/>
                <w:szCs w:val="20"/>
                <w:lang w:eastAsia="fi-FI"/>
              </w:rPr>
            </w:pPr>
          </w:p>
        </w:tc>
        <w:tc>
          <w:tcPr>
            <w:tcW w:w="477" w:type="dxa"/>
            <w:tcBorders>
              <w:top w:val="nil"/>
              <w:left w:val="nil"/>
              <w:bottom w:val="nil"/>
              <w:right w:val="single" w:sz="4" w:space="0" w:color="auto"/>
            </w:tcBorders>
            <w:shd w:val="clear" w:color="auto" w:fill="BDD6EE" w:themeFill="accent5" w:themeFillTint="66"/>
            <w:noWrap/>
            <w:vAlign w:val="bottom"/>
            <w:hideMark/>
          </w:tcPr>
          <w:p w14:paraId="293D9722"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977" w:type="dxa"/>
            <w:gridSpan w:val="3"/>
            <w:tcBorders>
              <w:top w:val="nil"/>
              <w:left w:val="single" w:sz="4" w:space="0" w:color="auto"/>
              <w:bottom w:val="nil"/>
              <w:right w:val="single" w:sz="4" w:space="0" w:color="000000" w:themeColor="text1"/>
            </w:tcBorders>
            <w:shd w:val="clear" w:color="auto" w:fill="DEEAF6" w:themeFill="accent5" w:themeFillTint="33"/>
            <w:noWrap/>
            <w:vAlign w:val="bottom"/>
            <w:hideMark/>
          </w:tcPr>
          <w:p w14:paraId="3ADBC6C0"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kotiin annettavat palvelut</w:t>
            </w:r>
          </w:p>
        </w:tc>
        <w:tc>
          <w:tcPr>
            <w:tcW w:w="1406" w:type="dxa"/>
            <w:shd w:val="clear" w:color="auto" w:fill="DEEAF6" w:themeFill="accent5" w:themeFillTint="33"/>
            <w:noWrap/>
            <w:vAlign w:val="bottom"/>
            <w:hideMark/>
          </w:tcPr>
          <w:p w14:paraId="1C64791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asuminen</w:t>
            </w:r>
          </w:p>
        </w:tc>
        <w:tc>
          <w:tcPr>
            <w:tcW w:w="982" w:type="dxa"/>
            <w:tcBorders>
              <w:top w:val="nil"/>
              <w:left w:val="nil"/>
              <w:bottom w:val="nil"/>
              <w:right w:val="single" w:sz="4" w:space="0" w:color="auto"/>
            </w:tcBorders>
            <w:shd w:val="clear" w:color="auto" w:fill="DEEAF6" w:themeFill="accent5" w:themeFillTint="33"/>
            <w:noWrap/>
            <w:vAlign w:val="bottom"/>
            <w:hideMark/>
          </w:tcPr>
          <w:p w14:paraId="55867ED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671" w:type="dxa"/>
            <w:gridSpan w:val="2"/>
            <w:tcBorders>
              <w:top w:val="nil"/>
              <w:left w:val="single" w:sz="4" w:space="0" w:color="auto"/>
              <w:bottom w:val="nil"/>
              <w:right w:val="single" w:sz="4" w:space="0" w:color="000000" w:themeColor="text1"/>
            </w:tcBorders>
            <w:shd w:val="clear" w:color="auto" w:fill="DEEAF6" w:themeFill="accent5" w:themeFillTint="33"/>
            <w:noWrap/>
            <w:vAlign w:val="bottom"/>
            <w:hideMark/>
          </w:tcPr>
          <w:p w14:paraId="23BDA267" w14:textId="77777777" w:rsidR="009471A4" w:rsidRDefault="009471A4" w:rsidP="7ECAA16B">
            <w:pPr>
              <w:spacing w:after="0" w:line="256" w:lineRule="auto"/>
              <w:jc w:val="both"/>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päihdepalveluiden</w:t>
            </w:r>
          </w:p>
        </w:tc>
        <w:tc>
          <w:tcPr>
            <w:tcW w:w="1762" w:type="dxa"/>
            <w:shd w:val="clear" w:color="auto" w:fill="DEEAF6" w:themeFill="accent5" w:themeFillTint="33"/>
            <w:noWrap/>
            <w:vAlign w:val="bottom"/>
            <w:hideMark/>
          </w:tcPr>
          <w:p w14:paraId="3D0C1326"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90" w:type="dxa"/>
            <w:tcBorders>
              <w:top w:val="nil"/>
              <w:left w:val="nil"/>
              <w:bottom w:val="nil"/>
              <w:right w:val="single" w:sz="4" w:space="0" w:color="auto"/>
            </w:tcBorders>
            <w:noWrap/>
            <w:vAlign w:val="bottom"/>
            <w:hideMark/>
          </w:tcPr>
          <w:p w14:paraId="1347687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5C4D7F4E" w14:textId="77777777" w:rsidTr="00D46053">
        <w:trPr>
          <w:trHeight w:val="80"/>
        </w:trPr>
        <w:tc>
          <w:tcPr>
            <w:tcW w:w="980" w:type="dxa"/>
            <w:tcBorders>
              <w:top w:val="nil"/>
              <w:left w:val="single" w:sz="4" w:space="0" w:color="auto"/>
              <w:bottom w:val="single" w:sz="4" w:space="0" w:color="auto"/>
              <w:right w:val="nil"/>
            </w:tcBorders>
            <w:shd w:val="clear" w:color="auto" w:fill="BDD6EE" w:themeFill="accent5" w:themeFillTint="66"/>
            <w:noWrap/>
            <w:vAlign w:val="bottom"/>
            <w:hideMark/>
          </w:tcPr>
          <w:p w14:paraId="6544204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0" w:type="dxa"/>
            <w:shd w:val="clear" w:color="auto" w:fill="BDD6EE" w:themeFill="accent5" w:themeFillTint="66"/>
            <w:noWrap/>
            <w:vAlign w:val="bottom"/>
            <w:hideMark/>
          </w:tcPr>
          <w:p w14:paraId="0197C540" w14:textId="77777777" w:rsidR="009471A4" w:rsidRDefault="009471A4" w:rsidP="7ECAA16B">
            <w:pPr>
              <w:rPr>
                <w:rFonts w:ascii="Calibri" w:eastAsia="Times New Roman" w:hAnsi="Calibri" w:cs="Calibri"/>
                <w:color w:val="000000"/>
                <w:sz w:val="20"/>
                <w:szCs w:val="20"/>
                <w:lang w:eastAsia="fi-FI"/>
              </w:rPr>
            </w:pPr>
          </w:p>
        </w:tc>
        <w:tc>
          <w:tcPr>
            <w:tcW w:w="960" w:type="dxa"/>
            <w:shd w:val="clear" w:color="auto" w:fill="BDD6EE" w:themeFill="accent5" w:themeFillTint="66"/>
            <w:noWrap/>
            <w:vAlign w:val="bottom"/>
            <w:hideMark/>
          </w:tcPr>
          <w:p w14:paraId="3676E039" w14:textId="77777777" w:rsidR="009471A4" w:rsidRDefault="009471A4" w:rsidP="7ECAA16B">
            <w:pPr>
              <w:spacing w:after="0" w:line="256" w:lineRule="auto"/>
              <w:rPr>
                <w:rFonts w:asciiTheme="minorHAnsi" w:hAnsiTheme="minorHAnsi"/>
                <w:sz w:val="20"/>
                <w:szCs w:val="20"/>
                <w:lang w:eastAsia="fi-FI"/>
              </w:rPr>
            </w:pPr>
          </w:p>
        </w:tc>
        <w:tc>
          <w:tcPr>
            <w:tcW w:w="477" w:type="dxa"/>
            <w:shd w:val="clear" w:color="auto" w:fill="BDD6EE" w:themeFill="accent5" w:themeFillTint="66"/>
            <w:noWrap/>
            <w:vAlign w:val="bottom"/>
            <w:hideMark/>
          </w:tcPr>
          <w:p w14:paraId="0984B87D" w14:textId="77777777" w:rsidR="009471A4" w:rsidRDefault="009471A4" w:rsidP="7ECAA16B">
            <w:pPr>
              <w:spacing w:after="0" w:line="256" w:lineRule="auto"/>
              <w:rPr>
                <w:rFonts w:asciiTheme="minorHAnsi" w:hAnsiTheme="minorHAnsi"/>
                <w:sz w:val="20"/>
                <w:szCs w:val="20"/>
                <w:lang w:eastAsia="fi-FI"/>
              </w:rPr>
            </w:pPr>
          </w:p>
        </w:tc>
        <w:tc>
          <w:tcPr>
            <w:tcW w:w="1443" w:type="dxa"/>
            <w:tcBorders>
              <w:top w:val="nil"/>
              <w:left w:val="single" w:sz="4" w:space="0" w:color="auto"/>
              <w:bottom w:val="nil"/>
              <w:right w:val="nil"/>
            </w:tcBorders>
            <w:shd w:val="clear" w:color="auto" w:fill="DEEAF6" w:themeFill="accent5" w:themeFillTint="33"/>
            <w:noWrap/>
            <w:vAlign w:val="bottom"/>
            <w:hideMark/>
          </w:tcPr>
          <w:p w14:paraId="43A640D1"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shd w:val="clear" w:color="auto" w:fill="DEEAF6" w:themeFill="accent5" w:themeFillTint="33"/>
            <w:noWrap/>
            <w:vAlign w:val="bottom"/>
            <w:hideMark/>
          </w:tcPr>
          <w:p w14:paraId="5C116E9C" w14:textId="77777777" w:rsidR="009471A4" w:rsidRDefault="009471A4" w:rsidP="7ECAA16B">
            <w:pPr>
              <w:rPr>
                <w:rFonts w:ascii="Calibri" w:eastAsia="Times New Roman" w:hAnsi="Calibri" w:cs="Calibri"/>
                <w:color w:val="000000"/>
                <w:sz w:val="20"/>
                <w:szCs w:val="20"/>
                <w:lang w:eastAsia="fi-FI"/>
              </w:rPr>
            </w:pPr>
          </w:p>
        </w:tc>
        <w:tc>
          <w:tcPr>
            <w:tcW w:w="574" w:type="dxa"/>
            <w:tcBorders>
              <w:top w:val="nil"/>
              <w:left w:val="nil"/>
              <w:bottom w:val="nil"/>
              <w:right w:val="single" w:sz="4" w:space="0" w:color="auto"/>
            </w:tcBorders>
            <w:shd w:val="clear" w:color="auto" w:fill="DEEAF6" w:themeFill="accent5" w:themeFillTint="33"/>
            <w:noWrap/>
            <w:vAlign w:val="bottom"/>
            <w:hideMark/>
          </w:tcPr>
          <w:p w14:paraId="23CD4AF6" w14:textId="30608DEE" w:rsidR="009471A4" w:rsidRDefault="009471A4" w:rsidP="7ECAA16B">
            <w:pPr>
              <w:spacing w:after="0" w:line="256" w:lineRule="auto"/>
              <w:rPr>
                <w:rFonts w:ascii="Calibri" w:eastAsia="Times New Roman" w:hAnsi="Calibri" w:cs="Calibri"/>
                <w:color w:val="000000"/>
                <w:sz w:val="20"/>
                <w:szCs w:val="20"/>
                <w:lang w:eastAsia="fi-FI"/>
              </w:rPr>
            </w:pPr>
          </w:p>
        </w:tc>
        <w:tc>
          <w:tcPr>
            <w:tcW w:w="1406" w:type="dxa"/>
            <w:shd w:val="clear" w:color="auto" w:fill="DEEAF6" w:themeFill="accent5" w:themeFillTint="33"/>
            <w:noWrap/>
            <w:vAlign w:val="bottom"/>
            <w:hideMark/>
          </w:tcPr>
          <w:p w14:paraId="15C1959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2" w:type="dxa"/>
            <w:tcBorders>
              <w:top w:val="nil"/>
              <w:left w:val="nil"/>
              <w:bottom w:val="nil"/>
              <w:right w:val="single" w:sz="4" w:space="0" w:color="auto"/>
            </w:tcBorders>
            <w:shd w:val="clear" w:color="auto" w:fill="DEEAF6" w:themeFill="accent5" w:themeFillTint="33"/>
            <w:noWrap/>
            <w:vAlign w:val="bottom"/>
            <w:hideMark/>
          </w:tcPr>
          <w:p w14:paraId="3E955E22" w14:textId="4FC93FB5" w:rsidR="009471A4" w:rsidRDefault="009471A4" w:rsidP="7ECAA16B">
            <w:pPr>
              <w:spacing w:after="0" w:line="256" w:lineRule="auto"/>
              <w:rPr>
                <w:rFonts w:ascii="Calibri" w:eastAsia="Times New Roman" w:hAnsi="Calibri" w:cs="Calibri"/>
                <w:color w:val="000000"/>
                <w:sz w:val="20"/>
                <w:szCs w:val="20"/>
                <w:lang w:eastAsia="fi-FI"/>
              </w:rPr>
            </w:pPr>
          </w:p>
        </w:tc>
        <w:tc>
          <w:tcPr>
            <w:tcW w:w="935" w:type="dxa"/>
            <w:shd w:val="clear" w:color="auto" w:fill="DEEAF6" w:themeFill="accent5" w:themeFillTint="33"/>
            <w:noWrap/>
            <w:vAlign w:val="bottom"/>
            <w:hideMark/>
          </w:tcPr>
          <w:p w14:paraId="03491DBD" w14:textId="77777777" w:rsidR="009471A4" w:rsidRDefault="009471A4" w:rsidP="7ECAA16B">
            <w:pPr>
              <w:spacing w:after="0" w:line="256" w:lineRule="auto"/>
              <w:jc w:val="both"/>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asuminen</w:t>
            </w:r>
          </w:p>
        </w:tc>
        <w:tc>
          <w:tcPr>
            <w:tcW w:w="1736" w:type="dxa"/>
            <w:tcBorders>
              <w:top w:val="nil"/>
              <w:left w:val="nil"/>
              <w:bottom w:val="nil"/>
              <w:right w:val="single" w:sz="4" w:space="0" w:color="auto"/>
            </w:tcBorders>
            <w:shd w:val="clear" w:color="auto" w:fill="DEEAF6" w:themeFill="accent5" w:themeFillTint="33"/>
            <w:noWrap/>
            <w:vAlign w:val="bottom"/>
            <w:hideMark/>
          </w:tcPr>
          <w:p w14:paraId="270697E8" w14:textId="77777777" w:rsidR="009471A4" w:rsidRDefault="009471A4" w:rsidP="7ECAA16B">
            <w:pPr>
              <w:spacing w:after="0" w:line="256" w:lineRule="auto"/>
              <w:jc w:val="both"/>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762" w:type="dxa"/>
            <w:shd w:val="clear" w:color="auto" w:fill="DEEAF6" w:themeFill="accent5" w:themeFillTint="33"/>
            <w:noWrap/>
            <w:vAlign w:val="bottom"/>
            <w:hideMark/>
          </w:tcPr>
          <w:p w14:paraId="42FE5442" w14:textId="40605413" w:rsidR="009471A4" w:rsidRDefault="009471A4" w:rsidP="7ECAA16B">
            <w:pPr>
              <w:spacing w:after="0" w:line="256" w:lineRule="auto"/>
              <w:rPr>
                <w:rFonts w:ascii="Calibri" w:eastAsia="Times New Roman" w:hAnsi="Calibri" w:cs="Calibri"/>
                <w:color w:val="000000"/>
                <w:sz w:val="20"/>
                <w:szCs w:val="20"/>
                <w:lang w:eastAsia="fi-FI"/>
              </w:rPr>
            </w:pPr>
          </w:p>
        </w:tc>
        <w:tc>
          <w:tcPr>
            <w:tcW w:w="190" w:type="dxa"/>
            <w:tcBorders>
              <w:top w:val="nil"/>
              <w:left w:val="nil"/>
              <w:bottom w:val="nil"/>
              <w:right w:val="single" w:sz="4" w:space="0" w:color="auto"/>
            </w:tcBorders>
            <w:noWrap/>
            <w:vAlign w:val="bottom"/>
            <w:hideMark/>
          </w:tcPr>
          <w:p w14:paraId="31F34291"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43FC269F" w14:textId="77777777" w:rsidTr="00D46053">
        <w:trPr>
          <w:trHeight w:val="290"/>
        </w:trPr>
        <w:tc>
          <w:tcPr>
            <w:tcW w:w="2920" w:type="dxa"/>
            <w:gridSpan w:val="3"/>
            <w:tcBorders>
              <w:top w:val="single" w:sz="4" w:space="0" w:color="auto"/>
              <w:left w:val="single" w:sz="4" w:space="0" w:color="auto"/>
              <w:bottom w:val="single" w:sz="4" w:space="0" w:color="auto"/>
              <w:right w:val="nil"/>
            </w:tcBorders>
            <w:shd w:val="clear" w:color="auto" w:fill="BDD6EE" w:themeFill="accent5" w:themeFillTint="66"/>
            <w:noWrap/>
            <w:hideMark/>
          </w:tcPr>
          <w:p w14:paraId="2419A9E1"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Laillistettu terveydenhuollon ammattihenkilö</w:t>
            </w:r>
          </w:p>
        </w:tc>
        <w:tc>
          <w:tcPr>
            <w:tcW w:w="477" w:type="dxa"/>
            <w:tcBorders>
              <w:top w:val="single" w:sz="4" w:space="0" w:color="auto"/>
              <w:left w:val="nil"/>
              <w:bottom w:val="single" w:sz="4" w:space="0" w:color="auto"/>
              <w:right w:val="nil"/>
            </w:tcBorders>
            <w:shd w:val="clear" w:color="auto" w:fill="BDD6EE" w:themeFill="accent5" w:themeFillTint="66"/>
            <w:noWrap/>
            <w:vAlign w:val="bottom"/>
            <w:hideMark/>
          </w:tcPr>
          <w:p w14:paraId="0796EEB7"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977" w:type="dxa"/>
            <w:gridSpan w:val="3"/>
            <w:tcBorders>
              <w:top w:val="single" w:sz="4" w:space="0" w:color="auto"/>
              <w:left w:val="single" w:sz="4" w:space="0" w:color="auto"/>
              <w:bottom w:val="nil"/>
              <w:right w:val="single" w:sz="4" w:space="0" w:color="000000" w:themeColor="text1"/>
            </w:tcBorders>
            <w:noWrap/>
            <w:vAlign w:val="bottom"/>
            <w:hideMark/>
          </w:tcPr>
          <w:p w14:paraId="44508B04" w14:textId="6478F0B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LOP, PKV, KIPU 1 ja 2, GER 1 ja 2, ABO, PSYK </w:t>
            </w:r>
            <w:r w:rsidR="6FEA0CEF"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(suositeltava) </w:t>
            </w:r>
          </w:p>
          <w:p w14:paraId="60F1FC8E"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Rokotus*</w:t>
            </w:r>
          </w:p>
        </w:tc>
        <w:tc>
          <w:tcPr>
            <w:tcW w:w="2388" w:type="dxa"/>
            <w:gridSpan w:val="2"/>
            <w:tcBorders>
              <w:top w:val="single" w:sz="4" w:space="0" w:color="auto"/>
              <w:left w:val="single" w:sz="4" w:space="0" w:color="auto"/>
              <w:bottom w:val="nil"/>
              <w:right w:val="nil"/>
            </w:tcBorders>
            <w:noWrap/>
            <w:hideMark/>
          </w:tcPr>
          <w:p w14:paraId="3E72C733" w14:textId="24E0250E"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LOP, PKV, KIPU 1 ja 2, GER 1 ja 2, PSYK </w:t>
            </w:r>
            <w:r w:rsidR="4C09EBF8"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ja 2</w:t>
            </w:r>
          </w:p>
        </w:tc>
        <w:tc>
          <w:tcPr>
            <w:tcW w:w="2671" w:type="dxa"/>
            <w:gridSpan w:val="2"/>
            <w:tcBorders>
              <w:top w:val="single" w:sz="4" w:space="0" w:color="auto"/>
              <w:left w:val="single" w:sz="4" w:space="0" w:color="auto"/>
              <w:bottom w:val="nil"/>
              <w:right w:val="nil"/>
            </w:tcBorders>
            <w:noWrap/>
            <w:hideMark/>
          </w:tcPr>
          <w:p w14:paraId="5450D3C8" w14:textId="10BA8C0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LOP, PKV, KIPU 1 ja 2, GER 1 ja 2, PSYK </w:t>
            </w:r>
            <w:r w:rsidR="056B627F"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ja 2</w:t>
            </w:r>
          </w:p>
        </w:tc>
        <w:tc>
          <w:tcPr>
            <w:tcW w:w="1762" w:type="dxa"/>
            <w:tcBorders>
              <w:top w:val="single" w:sz="4" w:space="0" w:color="auto"/>
              <w:left w:val="single" w:sz="4" w:space="0" w:color="auto"/>
              <w:bottom w:val="nil"/>
              <w:right w:val="nil"/>
            </w:tcBorders>
            <w:noWrap/>
            <w:hideMark/>
          </w:tcPr>
          <w:p w14:paraId="3BD97AD8" w14:textId="07D771AA"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LOP, PKV, PSYK </w:t>
            </w:r>
            <w:r w:rsidR="5E44E282"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ja 2</w:t>
            </w:r>
          </w:p>
        </w:tc>
        <w:tc>
          <w:tcPr>
            <w:tcW w:w="190" w:type="dxa"/>
            <w:tcBorders>
              <w:top w:val="single" w:sz="4" w:space="0" w:color="auto"/>
              <w:left w:val="nil"/>
              <w:bottom w:val="nil"/>
              <w:right w:val="single" w:sz="4" w:space="0" w:color="auto"/>
            </w:tcBorders>
            <w:noWrap/>
            <w:vAlign w:val="bottom"/>
            <w:hideMark/>
          </w:tcPr>
          <w:p w14:paraId="214A8C7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052DEF0A" w14:textId="77777777" w:rsidTr="00D46053">
        <w:trPr>
          <w:trHeight w:val="290"/>
        </w:trPr>
        <w:tc>
          <w:tcPr>
            <w:tcW w:w="2920" w:type="dxa"/>
            <w:gridSpan w:val="3"/>
            <w:tcBorders>
              <w:top w:val="single" w:sz="4" w:space="0" w:color="auto"/>
              <w:left w:val="single" w:sz="4" w:space="0" w:color="auto"/>
              <w:bottom w:val="nil"/>
              <w:right w:val="nil"/>
            </w:tcBorders>
            <w:shd w:val="clear" w:color="auto" w:fill="BDD6EE" w:themeFill="accent5" w:themeFillTint="66"/>
            <w:noWrap/>
            <w:vAlign w:val="bottom"/>
            <w:hideMark/>
          </w:tcPr>
          <w:p w14:paraId="3B6276B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Nimikesuojattu terveyden-</w:t>
            </w:r>
          </w:p>
        </w:tc>
        <w:tc>
          <w:tcPr>
            <w:tcW w:w="477" w:type="dxa"/>
            <w:tcBorders>
              <w:top w:val="single" w:sz="4" w:space="0" w:color="auto"/>
              <w:left w:val="nil"/>
              <w:bottom w:val="nil"/>
              <w:right w:val="nil"/>
            </w:tcBorders>
            <w:shd w:val="clear" w:color="auto" w:fill="BDD6EE" w:themeFill="accent5" w:themeFillTint="66"/>
            <w:noWrap/>
            <w:vAlign w:val="bottom"/>
            <w:hideMark/>
          </w:tcPr>
          <w:p w14:paraId="4B71BD06"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977" w:type="dxa"/>
            <w:gridSpan w:val="3"/>
            <w:tcBorders>
              <w:top w:val="single" w:sz="4" w:space="0" w:color="auto"/>
              <w:left w:val="single" w:sz="4" w:space="0" w:color="auto"/>
              <w:bottom w:val="nil"/>
              <w:right w:val="single" w:sz="4" w:space="0" w:color="000000" w:themeColor="text1"/>
            </w:tcBorders>
            <w:noWrap/>
            <w:vAlign w:val="bottom"/>
            <w:hideMark/>
          </w:tcPr>
          <w:p w14:paraId="656D67E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 GER 1 ja 2,</w:t>
            </w:r>
          </w:p>
        </w:tc>
        <w:tc>
          <w:tcPr>
            <w:tcW w:w="2388" w:type="dxa"/>
            <w:gridSpan w:val="2"/>
            <w:tcBorders>
              <w:top w:val="single" w:sz="4" w:space="0" w:color="auto"/>
              <w:left w:val="single" w:sz="4" w:space="0" w:color="auto"/>
              <w:bottom w:val="nil"/>
              <w:right w:val="single" w:sz="4" w:space="0" w:color="000000" w:themeColor="text1"/>
            </w:tcBorders>
            <w:noWrap/>
            <w:vAlign w:val="bottom"/>
            <w:hideMark/>
          </w:tcPr>
          <w:p w14:paraId="3137986E"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w:t>
            </w:r>
          </w:p>
        </w:tc>
        <w:tc>
          <w:tcPr>
            <w:tcW w:w="2671" w:type="dxa"/>
            <w:gridSpan w:val="2"/>
            <w:tcBorders>
              <w:top w:val="single" w:sz="4" w:space="0" w:color="auto"/>
              <w:left w:val="single" w:sz="4" w:space="0" w:color="auto"/>
              <w:bottom w:val="nil"/>
              <w:right w:val="single" w:sz="4" w:space="0" w:color="000000" w:themeColor="text1"/>
            </w:tcBorders>
            <w:noWrap/>
            <w:vAlign w:val="bottom"/>
            <w:hideMark/>
          </w:tcPr>
          <w:p w14:paraId="3CDF7E71"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w:t>
            </w:r>
          </w:p>
        </w:tc>
        <w:tc>
          <w:tcPr>
            <w:tcW w:w="1762" w:type="dxa"/>
            <w:tcBorders>
              <w:top w:val="single" w:sz="4" w:space="0" w:color="auto"/>
              <w:left w:val="nil"/>
              <w:bottom w:val="nil"/>
              <w:right w:val="nil"/>
            </w:tcBorders>
            <w:noWrap/>
            <w:vAlign w:val="bottom"/>
            <w:hideMark/>
          </w:tcPr>
          <w:p w14:paraId="65027DA8"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w:t>
            </w:r>
          </w:p>
        </w:tc>
        <w:tc>
          <w:tcPr>
            <w:tcW w:w="190" w:type="dxa"/>
            <w:tcBorders>
              <w:top w:val="single" w:sz="4" w:space="0" w:color="auto"/>
              <w:left w:val="nil"/>
              <w:bottom w:val="nil"/>
              <w:right w:val="single" w:sz="4" w:space="0" w:color="auto"/>
            </w:tcBorders>
            <w:noWrap/>
            <w:vAlign w:val="bottom"/>
            <w:hideMark/>
          </w:tcPr>
          <w:p w14:paraId="2B9B703F"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608D8479" w14:textId="77777777" w:rsidTr="00D46053">
        <w:trPr>
          <w:trHeight w:val="290"/>
        </w:trPr>
        <w:tc>
          <w:tcPr>
            <w:tcW w:w="2920" w:type="dxa"/>
            <w:gridSpan w:val="3"/>
            <w:tcBorders>
              <w:top w:val="nil"/>
              <w:left w:val="single" w:sz="4" w:space="0" w:color="auto"/>
              <w:bottom w:val="nil"/>
              <w:right w:val="nil"/>
            </w:tcBorders>
            <w:shd w:val="clear" w:color="auto" w:fill="BDD6EE" w:themeFill="accent5" w:themeFillTint="66"/>
            <w:noWrap/>
            <w:vAlign w:val="bottom"/>
            <w:hideMark/>
          </w:tcPr>
          <w:p w14:paraId="4E38176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huollon ammattihenkilö</w:t>
            </w:r>
          </w:p>
        </w:tc>
        <w:tc>
          <w:tcPr>
            <w:tcW w:w="477" w:type="dxa"/>
            <w:shd w:val="clear" w:color="auto" w:fill="BDD6EE" w:themeFill="accent5" w:themeFillTint="66"/>
            <w:noWrap/>
            <w:vAlign w:val="bottom"/>
            <w:hideMark/>
          </w:tcPr>
          <w:p w14:paraId="58E733F8" w14:textId="77777777" w:rsidR="009471A4" w:rsidRDefault="009471A4" w:rsidP="7ECAA16B">
            <w:pPr>
              <w:rPr>
                <w:rFonts w:ascii="Calibri" w:eastAsia="Times New Roman" w:hAnsi="Calibri" w:cs="Calibri"/>
                <w:color w:val="000000"/>
                <w:sz w:val="20"/>
                <w:szCs w:val="20"/>
                <w:lang w:eastAsia="fi-FI"/>
              </w:rPr>
            </w:pPr>
          </w:p>
        </w:tc>
        <w:tc>
          <w:tcPr>
            <w:tcW w:w="2977" w:type="dxa"/>
            <w:gridSpan w:val="3"/>
            <w:tcBorders>
              <w:top w:val="nil"/>
              <w:left w:val="single" w:sz="4" w:space="0" w:color="auto"/>
              <w:bottom w:val="nil"/>
              <w:right w:val="single" w:sz="4" w:space="0" w:color="000000" w:themeColor="text1"/>
            </w:tcBorders>
            <w:noWrap/>
            <w:vAlign w:val="bottom"/>
            <w:hideMark/>
          </w:tcPr>
          <w:p w14:paraId="38C1919A" w14:textId="3E934B61"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4A34E86C"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(suositeltava)</w:t>
            </w:r>
          </w:p>
        </w:tc>
        <w:tc>
          <w:tcPr>
            <w:tcW w:w="2388" w:type="dxa"/>
            <w:gridSpan w:val="2"/>
            <w:tcBorders>
              <w:top w:val="nil"/>
              <w:left w:val="single" w:sz="4" w:space="0" w:color="auto"/>
              <w:bottom w:val="nil"/>
              <w:right w:val="single" w:sz="4" w:space="0" w:color="000000" w:themeColor="text1"/>
            </w:tcBorders>
            <w:noWrap/>
            <w:vAlign w:val="bottom"/>
            <w:hideMark/>
          </w:tcPr>
          <w:p w14:paraId="74FB98F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GER 1 ja 2, </w:t>
            </w:r>
          </w:p>
        </w:tc>
        <w:tc>
          <w:tcPr>
            <w:tcW w:w="2671" w:type="dxa"/>
            <w:gridSpan w:val="2"/>
            <w:tcBorders>
              <w:top w:val="nil"/>
              <w:left w:val="single" w:sz="4" w:space="0" w:color="auto"/>
              <w:bottom w:val="nil"/>
              <w:right w:val="single" w:sz="4" w:space="0" w:color="000000" w:themeColor="text1"/>
            </w:tcBorders>
            <w:noWrap/>
            <w:vAlign w:val="bottom"/>
            <w:hideMark/>
          </w:tcPr>
          <w:p w14:paraId="7328E5C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GER 1 ja 2,</w:t>
            </w:r>
          </w:p>
        </w:tc>
        <w:tc>
          <w:tcPr>
            <w:tcW w:w="1952" w:type="dxa"/>
            <w:gridSpan w:val="2"/>
            <w:tcBorders>
              <w:top w:val="nil"/>
              <w:left w:val="single" w:sz="4" w:space="0" w:color="auto"/>
              <w:bottom w:val="nil"/>
              <w:right w:val="single" w:sz="4" w:space="0" w:color="000000" w:themeColor="text1"/>
            </w:tcBorders>
            <w:noWrap/>
            <w:vAlign w:val="bottom"/>
            <w:hideMark/>
          </w:tcPr>
          <w:p w14:paraId="03048C78" w14:textId="1D58BAAD"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34A861BE"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ja 2</w:t>
            </w:r>
          </w:p>
        </w:tc>
      </w:tr>
      <w:tr w:rsidR="009471A4" w14:paraId="6D20AA45" w14:textId="77777777" w:rsidTr="00D46053">
        <w:trPr>
          <w:trHeight w:val="290"/>
        </w:trPr>
        <w:tc>
          <w:tcPr>
            <w:tcW w:w="980" w:type="dxa"/>
            <w:tcBorders>
              <w:top w:val="nil"/>
              <w:left w:val="single" w:sz="4" w:space="0" w:color="auto"/>
              <w:bottom w:val="single" w:sz="4" w:space="0" w:color="auto"/>
              <w:right w:val="nil"/>
            </w:tcBorders>
            <w:shd w:val="clear" w:color="auto" w:fill="BDD6EE" w:themeFill="accent5" w:themeFillTint="66"/>
            <w:noWrap/>
            <w:vAlign w:val="bottom"/>
            <w:hideMark/>
          </w:tcPr>
          <w:p w14:paraId="30200E98"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0" w:type="dxa"/>
            <w:tcBorders>
              <w:top w:val="nil"/>
              <w:left w:val="nil"/>
              <w:bottom w:val="single" w:sz="4" w:space="0" w:color="auto"/>
              <w:right w:val="nil"/>
            </w:tcBorders>
            <w:shd w:val="clear" w:color="auto" w:fill="BDD6EE" w:themeFill="accent5" w:themeFillTint="66"/>
            <w:noWrap/>
            <w:vAlign w:val="bottom"/>
            <w:hideMark/>
          </w:tcPr>
          <w:p w14:paraId="58DCB8A1"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tcBorders>
              <w:top w:val="nil"/>
              <w:left w:val="nil"/>
              <w:bottom w:val="single" w:sz="4" w:space="0" w:color="auto"/>
              <w:right w:val="nil"/>
            </w:tcBorders>
            <w:shd w:val="clear" w:color="auto" w:fill="BDD6EE" w:themeFill="accent5" w:themeFillTint="66"/>
            <w:noWrap/>
            <w:vAlign w:val="bottom"/>
            <w:hideMark/>
          </w:tcPr>
          <w:p w14:paraId="26A3E968"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477" w:type="dxa"/>
            <w:tcBorders>
              <w:top w:val="nil"/>
              <w:left w:val="nil"/>
              <w:bottom w:val="single" w:sz="4" w:space="0" w:color="auto"/>
              <w:right w:val="nil"/>
            </w:tcBorders>
            <w:shd w:val="clear" w:color="auto" w:fill="BDD6EE" w:themeFill="accent5" w:themeFillTint="66"/>
            <w:noWrap/>
            <w:vAlign w:val="bottom"/>
            <w:hideMark/>
          </w:tcPr>
          <w:p w14:paraId="793E0A5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443" w:type="dxa"/>
            <w:tcBorders>
              <w:top w:val="nil"/>
              <w:left w:val="single" w:sz="4" w:space="0" w:color="auto"/>
              <w:bottom w:val="nil"/>
              <w:right w:val="nil"/>
            </w:tcBorders>
            <w:noWrap/>
            <w:vAlign w:val="bottom"/>
            <w:hideMark/>
          </w:tcPr>
          <w:p w14:paraId="5C201B26"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noWrap/>
            <w:vAlign w:val="bottom"/>
            <w:hideMark/>
          </w:tcPr>
          <w:p w14:paraId="56BE75C4" w14:textId="77777777" w:rsidR="009471A4" w:rsidRDefault="009471A4" w:rsidP="7ECAA16B">
            <w:pPr>
              <w:rPr>
                <w:rFonts w:ascii="Calibri" w:eastAsia="Times New Roman" w:hAnsi="Calibri" w:cs="Calibri"/>
                <w:color w:val="000000"/>
                <w:sz w:val="20"/>
                <w:szCs w:val="20"/>
                <w:lang w:eastAsia="fi-FI"/>
              </w:rPr>
            </w:pPr>
          </w:p>
        </w:tc>
        <w:tc>
          <w:tcPr>
            <w:tcW w:w="574" w:type="dxa"/>
            <w:tcBorders>
              <w:top w:val="nil"/>
              <w:left w:val="nil"/>
              <w:bottom w:val="nil"/>
              <w:right w:val="single" w:sz="4" w:space="0" w:color="auto"/>
            </w:tcBorders>
            <w:noWrap/>
            <w:vAlign w:val="bottom"/>
            <w:hideMark/>
          </w:tcPr>
          <w:p w14:paraId="63B8CEC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388" w:type="dxa"/>
            <w:gridSpan w:val="2"/>
            <w:tcBorders>
              <w:top w:val="nil"/>
              <w:left w:val="single" w:sz="4" w:space="0" w:color="auto"/>
              <w:bottom w:val="nil"/>
              <w:right w:val="single" w:sz="4" w:space="0" w:color="000000" w:themeColor="text1"/>
            </w:tcBorders>
            <w:noWrap/>
            <w:vAlign w:val="bottom"/>
            <w:hideMark/>
          </w:tcPr>
          <w:p w14:paraId="43E245D8" w14:textId="7E96D189"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46A6F9B1" w:rsidRPr="7ECAA16B">
              <w:rPr>
                <w:rFonts w:ascii="Calibri" w:eastAsia="Times New Roman" w:hAnsi="Calibri" w:cs="Calibri"/>
                <w:color w:val="000000" w:themeColor="text1"/>
                <w:sz w:val="20"/>
                <w:szCs w:val="20"/>
                <w:lang w:eastAsia="fi-FI"/>
              </w:rPr>
              <w:t>1</w:t>
            </w:r>
          </w:p>
        </w:tc>
        <w:tc>
          <w:tcPr>
            <w:tcW w:w="2671" w:type="dxa"/>
            <w:gridSpan w:val="2"/>
            <w:tcBorders>
              <w:top w:val="nil"/>
              <w:left w:val="single" w:sz="4" w:space="0" w:color="auto"/>
              <w:bottom w:val="nil"/>
              <w:right w:val="single" w:sz="4" w:space="0" w:color="000000" w:themeColor="text1"/>
            </w:tcBorders>
            <w:noWrap/>
            <w:vAlign w:val="bottom"/>
            <w:hideMark/>
          </w:tcPr>
          <w:p w14:paraId="5A9E5239" w14:textId="31E9F63A"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085CD0E0"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ja 2</w:t>
            </w:r>
          </w:p>
        </w:tc>
        <w:tc>
          <w:tcPr>
            <w:tcW w:w="1762" w:type="dxa"/>
            <w:noWrap/>
            <w:vAlign w:val="bottom"/>
            <w:hideMark/>
          </w:tcPr>
          <w:p w14:paraId="06C53DF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90" w:type="dxa"/>
            <w:tcBorders>
              <w:top w:val="nil"/>
              <w:left w:val="nil"/>
              <w:bottom w:val="nil"/>
              <w:right w:val="single" w:sz="4" w:space="0" w:color="auto"/>
            </w:tcBorders>
            <w:noWrap/>
            <w:vAlign w:val="bottom"/>
            <w:hideMark/>
          </w:tcPr>
          <w:p w14:paraId="57E7A7E4"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074D65D6" w14:textId="77777777" w:rsidTr="00D46053">
        <w:trPr>
          <w:trHeight w:val="290"/>
        </w:trPr>
        <w:tc>
          <w:tcPr>
            <w:tcW w:w="2920" w:type="dxa"/>
            <w:gridSpan w:val="3"/>
            <w:tcBorders>
              <w:top w:val="single" w:sz="4" w:space="0" w:color="auto"/>
              <w:left w:val="single" w:sz="4" w:space="0" w:color="auto"/>
              <w:bottom w:val="nil"/>
              <w:right w:val="nil"/>
            </w:tcBorders>
            <w:shd w:val="clear" w:color="auto" w:fill="BDD6EE" w:themeFill="accent5" w:themeFillTint="66"/>
            <w:noWrap/>
            <w:vAlign w:val="bottom"/>
            <w:hideMark/>
          </w:tcPr>
          <w:p w14:paraId="19310E1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Lääkehoitoon koulutettu</w:t>
            </w:r>
          </w:p>
        </w:tc>
        <w:tc>
          <w:tcPr>
            <w:tcW w:w="477" w:type="dxa"/>
            <w:shd w:val="clear" w:color="auto" w:fill="BDD6EE" w:themeFill="accent5" w:themeFillTint="66"/>
            <w:noWrap/>
            <w:vAlign w:val="bottom"/>
            <w:hideMark/>
          </w:tcPr>
          <w:p w14:paraId="09F6F12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977" w:type="dxa"/>
            <w:gridSpan w:val="3"/>
            <w:tcBorders>
              <w:top w:val="single" w:sz="4" w:space="0" w:color="auto"/>
              <w:left w:val="single" w:sz="4" w:space="0" w:color="auto"/>
              <w:bottom w:val="nil"/>
              <w:right w:val="single" w:sz="4" w:space="0" w:color="000000" w:themeColor="text1"/>
            </w:tcBorders>
            <w:noWrap/>
            <w:vAlign w:val="bottom"/>
            <w:hideMark/>
          </w:tcPr>
          <w:p w14:paraId="618E731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 GER 1 ja 2</w:t>
            </w:r>
          </w:p>
        </w:tc>
        <w:tc>
          <w:tcPr>
            <w:tcW w:w="2388" w:type="dxa"/>
            <w:gridSpan w:val="2"/>
            <w:tcBorders>
              <w:top w:val="single" w:sz="4" w:space="0" w:color="auto"/>
              <w:left w:val="single" w:sz="4" w:space="0" w:color="auto"/>
              <w:bottom w:val="nil"/>
              <w:right w:val="single" w:sz="4" w:space="0" w:color="000000" w:themeColor="text1"/>
            </w:tcBorders>
            <w:noWrap/>
            <w:vAlign w:val="bottom"/>
            <w:hideMark/>
          </w:tcPr>
          <w:p w14:paraId="30E1C78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w:t>
            </w:r>
          </w:p>
        </w:tc>
        <w:tc>
          <w:tcPr>
            <w:tcW w:w="2671" w:type="dxa"/>
            <w:gridSpan w:val="2"/>
            <w:tcBorders>
              <w:top w:val="single" w:sz="4" w:space="0" w:color="auto"/>
              <w:left w:val="single" w:sz="4" w:space="0" w:color="auto"/>
              <w:bottom w:val="nil"/>
              <w:right w:val="single" w:sz="4" w:space="0" w:color="000000" w:themeColor="text1"/>
            </w:tcBorders>
            <w:noWrap/>
            <w:vAlign w:val="bottom"/>
            <w:hideMark/>
          </w:tcPr>
          <w:p w14:paraId="60AFF974"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w:t>
            </w:r>
          </w:p>
        </w:tc>
        <w:tc>
          <w:tcPr>
            <w:tcW w:w="1762" w:type="dxa"/>
            <w:tcBorders>
              <w:top w:val="single" w:sz="4" w:space="0" w:color="auto"/>
              <w:left w:val="nil"/>
              <w:bottom w:val="nil"/>
              <w:right w:val="nil"/>
            </w:tcBorders>
            <w:noWrap/>
            <w:vAlign w:val="bottom"/>
            <w:hideMark/>
          </w:tcPr>
          <w:p w14:paraId="5A01C390"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w:t>
            </w:r>
          </w:p>
        </w:tc>
        <w:tc>
          <w:tcPr>
            <w:tcW w:w="190" w:type="dxa"/>
            <w:tcBorders>
              <w:top w:val="single" w:sz="4" w:space="0" w:color="auto"/>
              <w:left w:val="nil"/>
              <w:bottom w:val="nil"/>
              <w:right w:val="single" w:sz="4" w:space="0" w:color="auto"/>
            </w:tcBorders>
            <w:noWrap/>
            <w:vAlign w:val="bottom"/>
            <w:hideMark/>
          </w:tcPr>
          <w:p w14:paraId="10B83EC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7CB07823" w14:textId="77777777" w:rsidTr="00D46053">
        <w:trPr>
          <w:trHeight w:val="290"/>
        </w:trPr>
        <w:tc>
          <w:tcPr>
            <w:tcW w:w="3397" w:type="dxa"/>
            <w:gridSpan w:val="4"/>
            <w:tcBorders>
              <w:top w:val="nil"/>
              <w:left w:val="single" w:sz="4" w:space="0" w:color="auto"/>
              <w:bottom w:val="nil"/>
              <w:right w:val="nil"/>
            </w:tcBorders>
            <w:shd w:val="clear" w:color="auto" w:fill="BDD6EE" w:themeFill="accent5" w:themeFillTint="66"/>
            <w:noWrap/>
            <w:vAlign w:val="bottom"/>
            <w:hideMark/>
          </w:tcPr>
          <w:p w14:paraId="3F487AC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sosiaalihuollon ammattihenkilö</w:t>
            </w:r>
          </w:p>
        </w:tc>
        <w:tc>
          <w:tcPr>
            <w:tcW w:w="2977" w:type="dxa"/>
            <w:gridSpan w:val="3"/>
            <w:tcBorders>
              <w:top w:val="nil"/>
              <w:left w:val="single" w:sz="4" w:space="0" w:color="auto"/>
              <w:bottom w:val="nil"/>
              <w:right w:val="single" w:sz="4" w:space="0" w:color="000000" w:themeColor="text1"/>
            </w:tcBorders>
            <w:noWrap/>
            <w:vAlign w:val="bottom"/>
            <w:hideMark/>
          </w:tcPr>
          <w:p w14:paraId="5A9B6C20" w14:textId="3F507838"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741C146F"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(suositeltava)</w:t>
            </w:r>
          </w:p>
        </w:tc>
        <w:tc>
          <w:tcPr>
            <w:tcW w:w="2388" w:type="dxa"/>
            <w:gridSpan w:val="2"/>
            <w:tcBorders>
              <w:top w:val="nil"/>
              <w:left w:val="single" w:sz="4" w:space="0" w:color="auto"/>
              <w:bottom w:val="nil"/>
              <w:right w:val="single" w:sz="4" w:space="0" w:color="000000" w:themeColor="text1"/>
            </w:tcBorders>
            <w:noWrap/>
            <w:vAlign w:val="bottom"/>
            <w:hideMark/>
          </w:tcPr>
          <w:p w14:paraId="178FF22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GER 1 ja 2, </w:t>
            </w:r>
          </w:p>
        </w:tc>
        <w:tc>
          <w:tcPr>
            <w:tcW w:w="2671" w:type="dxa"/>
            <w:gridSpan w:val="2"/>
            <w:tcBorders>
              <w:top w:val="nil"/>
              <w:left w:val="single" w:sz="4" w:space="0" w:color="auto"/>
              <w:bottom w:val="nil"/>
              <w:right w:val="single" w:sz="4" w:space="0" w:color="000000" w:themeColor="text1"/>
            </w:tcBorders>
            <w:noWrap/>
            <w:vAlign w:val="bottom"/>
            <w:hideMark/>
          </w:tcPr>
          <w:p w14:paraId="084A6711"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GER 1 ja 2,</w:t>
            </w:r>
          </w:p>
        </w:tc>
        <w:tc>
          <w:tcPr>
            <w:tcW w:w="1952" w:type="dxa"/>
            <w:gridSpan w:val="2"/>
            <w:tcBorders>
              <w:top w:val="nil"/>
              <w:left w:val="single" w:sz="4" w:space="0" w:color="auto"/>
              <w:bottom w:val="nil"/>
              <w:right w:val="single" w:sz="4" w:space="0" w:color="000000" w:themeColor="text1"/>
            </w:tcBorders>
            <w:noWrap/>
            <w:vAlign w:val="bottom"/>
            <w:hideMark/>
          </w:tcPr>
          <w:p w14:paraId="2960ABED" w14:textId="3C5B0184"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1F582E70" w:rsidRPr="7ECAA16B">
              <w:rPr>
                <w:rFonts w:ascii="Calibri" w:eastAsia="Times New Roman" w:hAnsi="Calibri" w:cs="Calibri"/>
                <w:color w:val="000000" w:themeColor="text1"/>
                <w:sz w:val="20"/>
                <w:szCs w:val="20"/>
                <w:lang w:eastAsia="fi-FI"/>
              </w:rPr>
              <w:t>1</w:t>
            </w:r>
          </w:p>
        </w:tc>
      </w:tr>
      <w:tr w:rsidR="009471A4" w14:paraId="2A01E47A" w14:textId="77777777" w:rsidTr="00D46053">
        <w:trPr>
          <w:trHeight w:val="290"/>
        </w:trPr>
        <w:tc>
          <w:tcPr>
            <w:tcW w:w="2920" w:type="dxa"/>
            <w:gridSpan w:val="3"/>
            <w:tcBorders>
              <w:top w:val="nil"/>
              <w:left w:val="single" w:sz="4" w:space="0" w:color="auto"/>
              <w:bottom w:val="nil"/>
              <w:right w:val="nil"/>
            </w:tcBorders>
            <w:shd w:val="clear" w:color="auto" w:fill="BDD6EE" w:themeFill="accent5" w:themeFillTint="66"/>
            <w:noWrap/>
            <w:vAlign w:val="bottom"/>
            <w:hideMark/>
          </w:tcPr>
          <w:p w14:paraId="18FDDD24"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(sosionomi, </w:t>
            </w:r>
            <w:proofErr w:type="spellStart"/>
            <w:r w:rsidRPr="7ECAA16B">
              <w:rPr>
                <w:rFonts w:ascii="Calibri" w:eastAsia="Times New Roman" w:hAnsi="Calibri" w:cs="Calibri"/>
                <w:color w:val="000000" w:themeColor="text1"/>
                <w:sz w:val="20"/>
                <w:szCs w:val="20"/>
                <w:lang w:eastAsia="fi-FI"/>
              </w:rPr>
              <w:t>geronomi</w:t>
            </w:r>
            <w:proofErr w:type="spellEnd"/>
            <w:r w:rsidRPr="7ECAA16B">
              <w:rPr>
                <w:rFonts w:ascii="Calibri" w:eastAsia="Times New Roman" w:hAnsi="Calibri" w:cs="Calibri"/>
                <w:color w:val="000000" w:themeColor="text1"/>
                <w:sz w:val="20"/>
                <w:szCs w:val="20"/>
                <w:lang w:eastAsia="fi-FI"/>
              </w:rPr>
              <w:t>)</w:t>
            </w:r>
          </w:p>
        </w:tc>
        <w:tc>
          <w:tcPr>
            <w:tcW w:w="477" w:type="dxa"/>
            <w:shd w:val="clear" w:color="auto" w:fill="BDD6EE" w:themeFill="accent5" w:themeFillTint="66"/>
            <w:noWrap/>
            <w:vAlign w:val="bottom"/>
            <w:hideMark/>
          </w:tcPr>
          <w:p w14:paraId="5E195C75" w14:textId="77777777" w:rsidR="009471A4" w:rsidRDefault="009471A4" w:rsidP="7ECAA16B">
            <w:pPr>
              <w:rPr>
                <w:rFonts w:ascii="Calibri" w:eastAsia="Times New Roman" w:hAnsi="Calibri" w:cs="Calibri"/>
                <w:color w:val="000000"/>
                <w:sz w:val="20"/>
                <w:szCs w:val="20"/>
                <w:lang w:eastAsia="fi-FI"/>
              </w:rPr>
            </w:pPr>
          </w:p>
        </w:tc>
        <w:tc>
          <w:tcPr>
            <w:tcW w:w="1443" w:type="dxa"/>
            <w:tcBorders>
              <w:top w:val="nil"/>
              <w:left w:val="single" w:sz="4" w:space="0" w:color="auto"/>
              <w:bottom w:val="nil"/>
              <w:right w:val="nil"/>
            </w:tcBorders>
            <w:noWrap/>
            <w:vAlign w:val="bottom"/>
            <w:hideMark/>
          </w:tcPr>
          <w:p w14:paraId="0DFCDF0E"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noWrap/>
            <w:vAlign w:val="bottom"/>
            <w:hideMark/>
          </w:tcPr>
          <w:p w14:paraId="3905DACD" w14:textId="77777777" w:rsidR="009471A4" w:rsidRDefault="009471A4" w:rsidP="7ECAA16B">
            <w:pPr>
              <w:rPr>
                <w:rFonts w:ascii="Calibri" w:eastAsia="Times New Roman" w:hAnsi="Calibri" w:cs="Calibri"/>
                <w:color w:val="000000"/>
                <w:sz w:val="20"/>
                <w:szCs w:val="20"/>
                <w:lang w:eastAsia="fi-FI"/>
              </w:rPr>
            </w:pPr>
          </w:p>
        </w:tc>
        <w:tc>
          <w:tcPr>
            <w:tcW w:w="574" w:type="dxa"/>
            <w:tcBorders>
              <w:top w:val="nil"/>
              <w:left w:val="nil"/>
              <w:bottom w:val="nil"/>
              <w:right w:val="single" w:sz="4" w:space="0" w:color="auto"/>
            </w:tcBorders>
            <w:noWrap/>
            <w:vAlign w:val="bottom"/>
            <w:hideMark/>
          </w:tcPr>
          <w:p w14:paraId="30A7C596"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388" w:type="dxa"/>
            <w:gridSpan w:val="2"/>
            <w:tcBorders>
              <w:top w:val="nil"/>
              <w:left w:val="single" w:sz="4" w:space="0" w:color="auto"/>
              <w:bottom w:val="nil"/>
              <w:right w:val="single" w:sz="4" w:space="0" w:color="000000" w:themeColor="text1"/>
            </w:tcBorders>
            <w:noWrap/>
            <w:vAlign w:val="bottom"/>
            <w:hideMark/>
          </w:tcPr>
          <w:p w14:paraId="2F53E08A" w14:textId="503926AF"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312AB387" w:rsidRPr="7ECAA16B">
              <w:rPr>
                <w:rFonts w:ascii="Calibri" w:eastAsia="Times New Roman" w:hAnsi="Calibri" w:cs="Calibri"/>
                <w:color w:val="000000" w:themeColor="text1"/>
                <w:sz w:val="20"/>
                <w:szCs w:val="20"/>
                <w:lang w:eastAsia="fi-FI"/>
              </w:rPr>
              <w:t>1</w:t>
            </w:r>
          </w:p>
        </w:tc>
        <w:tc>
          <w:tcPr>
            <w:tcW w:w="2671" w:type="dxa"/>
            <w:gridSpan w:val="2"/>
            <w:tcBorders>
              <w:top w:val="nil"/>
              <w:left w:val="single" w:sz="4" w:space="0" w:color="auto"/>
              <w:bottom w:val="nil"/>
              <w:right w:val="single" w:sz="4" w:space="0" w:color="000000" w:themeColor="text1"/>
            </w:tcBorders>
            <w:noWrap/>
            <w:vAlign w:val="bottom"/>
            <w:hideMark/>
          </w:tcPr>
          <w:p w14:paraId="3FD9C7D4" w14:textId="30E2EC49"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0E135815" w:rsidRPr="7ECAA16B">
              <w:rPr>
                <w:rFonts w:ascii="Calibri" w:eastAsia="Times New Roman" w:hAnsi="Calibri" w:cs="Calibri"/>
                <w:color w:val="000000" w:themeColor="text1"/>
                <w:sz w:val="20"/>
                <w:szCs w:val="20"/>
                <w:lang w:eastAsia="fi-FI"/>
              </w:rPr>
              <w:t>1</w:t>
            </w:r>
          </w:p>
        </w:tc>
        <w:tc>
          <w:tcPr>
            <w:tcW w:w="1762" w:type="dxa"/>
            <w:noWrap/>
            <w:vAlign w:val="bottom"/>
            <w:hideMark/>
          </w:tcPr>
          <w:p w14:paraId="20D3E49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90" w:type="dxa"/>
            <w:tcBorders>
              <w:top w:val="nil"/>
              <w:left w:val="nil"/>
              <w:bottom w:val="nil"/>
              <w:right w:val="single" w:sz="4" w:space="0" w:color="auto"/>
            </w:tcBorders>
            <w:noWrap/>
            <w:vAlign w:val="bottom"/>
            <w:hideMark/>
          </w:tcPr>
          <w:p w14:paraId="7BF61148"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1A83CD1F" w14:textId="77777777" w:rsidTr="00D46053">
        <w:trPr>
          <w:trHeight w:val="80"/>
        </w:trPr>
        <w:tc>
          <w:tcPr>
            <w:tcW w:w="980" w:type="dxa"/>
            <w:tcBorders>
              <w:top w:val="nil"/>
              <w:left w:val="single" w:sz="4" w:space="0" w:color="auto"/>
              <w:bottom w:val="single" w:sz="4" w:space="0" w:color="auto"/>
              <w:right w:val="nil"/>
            </w:tcBorders>
            <w:shd w:val="clear" w:color="auto" w:fill="BDD6EE" w:themeFill="accent5" w:themeFillTint="66"/>
            <w:noWrap/>
            <w:vAlign w:val="bottom"/>
            <w:hideMark/>
          </w:tcPr>
          <w:p w14:paraId="25A6F6C3"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0" w:type="dxa"/>
            <w:tcBorders>
              <w:top w:val="nil"/>
              <w:left w:val="nil"/>
              <w:bottom w:val="single" w:sz="4" w:space="0" w:color="auto"/>
              <w:right w:val="nil"/>
            </w:tcBorders>
            <w:shd w:val="clear" w:color="auto" w:fill="BDD6EE" w:themeFill="accent5" w:themeFillTint="66"/>
            <w:noWrap/>
            <w:vAlign w:val="bottom"/>
            <w:hideMark/>
          </w:tcPr>
          <w:p w14:paraId="1155538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tcBorders>
              <w:top w:val="nil"/>
              <w:left w:val="nil"/>
              <w:bottom w:val="single" w:sz="4" w:space="0" w:color="auto"/>
              <w:right w:val="nil"/>
            </w:tcBorders>
            <w:shd w:val="clear" w:color="auto" w:fill="BDD6EE" w:themeFill="accent5" w:themeFillTint="66"/>
            <w:noWrap/>
            <w:vAlign w:val="bottom"/>
            <w:hideMark/>
          </w:tcPr>
          <w:p w14:paraId="11726732"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477" w:type="dxa"/>
            <w:tcBorders>
              <w:top w:val="nil"/>
              <w:left w:val="nil"/>
              <w:bottom w:val="single" w:sz="4" w:space="0" w:color="auto"/>
              <w:right w:val="nil"/>
            </w:tcBorders>
            <w:shd w:val="clear" w:color="auto" w:fill="BDD6EE" w:themeFill="accent5" w:themeFillTint="66"/>
            <w:noWrap/>
            <w:vAlign w:val="bottom"/>
            <w:hideMark/>
          </w:tcPr>
          <w:p w14:paraId="6CED940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443" w:type="dxa"/>
            <w:tcBorders>
              <w:top w:val="nil"/>
              <w:left w:val="single" w:sz="4" w:space="0" w:color="auto"/>
              <w:bottom w:val="nil"/>
              <w:right w:val="nil"/>
            </w:tcBorders>
            <w:noWrap/>
            <w:vAlign w:val="bottom"/>
            <w:hideMark/>
          </w:tcPr>
          <w:p w14:paraId="7154801F"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noWrap/>
            <w:vAlign w:val="bottom"/>
            <w:hideMark/>
          </w:tcPr>
          <w:p w14:paraId="51C40C4A" w14:textId="77777777" w:rsidR="009471A4" w:rsidRDefault="009471A4" w:rsidP="7ECAA16B">
            <w:pPr>
              <w:rPr>
                <w:rFonts w:ascii="Calibri" w:eastAsia="Times New Roman" w:hAnsi="Calibri" w:cs="Calibri"/>
                <w:color w:val="000000"/>
                <w:sz w:val="20"/>
                <w:szCs w:val="20"/>
                <w:lang w:eastAsia="fi-FI"/>
              </w:rPr>
            </w:pPr>
          </w:p>
        </w:tc>
        <w:tc>
          <w:tcPr>
            <w:tcW w:w="574" w:type="dxa"/>
            <w:tcBorders>
              <w:top w:val="nil"/>
              <w:left w:val="nil"/>
              <w:bottom w:val="nil"/>
              <w:right w:val="single" w:sz="4" w:space="0" w:color="auto"/>
            </w:tcBorders>
            <w:noWrap/>
            <w:vAlign w:val="bottom"/>
            <w:hideMark/>
          </w:tcPr>
          <w:p w14:paraId="6918436E"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406" w:type="dxa"/>
            <w:noWrap/>
            <w:vAlign w:val="bottom"/>
            <w:hideMark/>
          </w:tcPr>
          <w:p w14:paraId="62DFB6E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2" w:type="dxa"/>
            <w:tcBorders>
              <w:top w:val="nil"/>
              <w:left w:val="nil"/>
              <w:bottom w:val="nil"/>
              <w:right w:val="single" w:sz="4" w:space="0" w:color="auto"/>
            </w:tcBorders>
            <w:noWrap/>
            <w:vAlign w:val="bottom"/>
            <w:hideMark/>
          </w:tcPr>
          <w:p w14:paraId="3B7914B0"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35" w:type="dxa"/>
            <w:noWrap/>
            <w:vAlign w:val="bottom"/>
            <w:hideMark/>
          </w:tcPr>
          <w:p w14:paraId="2F1B6A12"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736" w:type="dxa"/>
            <w:tcBorders>
              <w:top w:val="nil"/>
              <w:left w:val="nil"/>
              <w:bottom w:val="nil"/>
              <w:right w:val="single" w:sz="4" w:space="0" w:color="auto"/>
            </w:tcBorders>
            <w:noWrap/>
            <w:vAlign w:val="bottom"/>
            <w:hideMark/>
          </w:tcPr>
          <w:p w14:paraId="49C10EF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762" w:type="dxa"/>
            <w:noWrap/>
            <w:vAlign w:val="bottom"/>
            <w:hideMark/>
          </w:tcPr>
          <w:p w14:paraId="0E686FE1"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90" w:type="dxa"/>
            <w:tcBorders>
              <w:top w:val="nil"/>
              <w:left w:val="nil"/>
              <w:bottom w:val="nil"/>
              <w:right w:val="single" w:sz="4" w:space="0" w:color="auto"/>
            </w:tcBorders>
            <w:noWrap/>
            <w:vAlign w:val="bottom"/>
            <w:hideMark/>
          </w:tcPr>
          <w:p w14:paraId="5798C328"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23BF56C0" w14:textId="77777777" w:rsidTr="00D46053">
        <w:trPr>
          <w:trHeight w:val="290"/>
        </w:trPr>
        <w:tc>
          <w:tcPr>
            <w:tcW w:w="2920" w:type="dxa"/>
            <w:gridSpan w:val="3"/>
            <w:tcBorders>
              <w:top w:val="single" w:sz="4" w:space="0" w:color="auto"/>
              <w:left w:val="single" w:sz="4" w:space="0" w:color="auto"/>
              <w:bottom w:val="nil"/>
              <w:right w:val="nil"/>
            </w:tcBorders>
            <w:shd w:val="clear" w:color="auto" w:fill="BDD6EE" w:themeFill="accent5" w:themeFillTint="66"/>
            <w:noWrap/>
            <w:vAlign w:val="bottom"/>
            <w:hideMark/>
          </w:tcPr>
          <w:p w14:paraId="4D60CDD7"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Lääkehoitoon kouluttamaton</w:t>
            </w:r>
          </w:p>
        </w:tc>
        <w:tc>
          <w:tcPr>
            <w:tcW w:w="477" w:type="dxa"/>
            <w:shd w:val="clear" w:color="auto" w:fill="BDD6EE" w:themeFill="accent5" w:themeFillTint="66"/>
            <w:noWrap/>
            <w:vAlign w:val="bottom"/>
            <w:hideMark/>
          </w:tcPr>
          <w:p w14:paraId="15C5980F"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403" w:type="dxa"/>
            <w:gridSpan w:val="2"/>
            <w:tcBorders>
              <w:top w:val="single" w:sz="4" w:space="0" w:color="auto"/>
              <w:left w:val="single" w:sz="4" w:space="0" w:color="auto"/>
              <w:bottom w:val="nil"/>
              <w:right w:val="nil"/>
            </w:tcBorders>
            <w:noWrap/>
            <w:vAlign w:val="bottom"/>
            <w:hideMark/>
          </w:tcPr>
          <w:p w14:paraId="586740F4"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GER 1</w:t>
            </w:r>
          </w:p>
        </w:tc>
        <w:tc>
          <w:tcPr>
            <w:tcW w:w="574" w:type="dxa"/>
            <w:tcBorders>
              <w:top w:val="single" w:sz="4" w:space="0" w:color="auto"/>
              <w:left w:val="nil"/>
              <w:bottom w:val="nil"/>
              <w:right w:val="single" w:sz="4" w:space="0" w:color="auto"/>
            </w:tcBorders>
            <w:noWrap/>
            <w:vAlign w:val="bottom"/>
            <w:hideMark/>
          </w:tcPr>
          <w:p w14:paraId="0C33B1C0"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388" w:type="dxa"/>
            <w:gridSpan w:val="2"/>
            <w:tcBorders>
              <w:top w:val="single" w:sz="4" w:space="0" w:color="auto"/>
              <w:left w:val="single" w:sz="4" w:space="0" w:color="auto"/>
              <w:bottom w:val="nil"/>
              <w:right w:val="single" w:sz="4" w:space="0" w:color="000000" w:themeColor="text1"/>
            </w:tcBorders>
            <w:noWrap/>
            <w:vAlign w:val="bottom"/>
            <w:hideMark/>
          </w:tcPr>
          <w:p w14:paraId="3636D5D0"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GER 1,</w:t>
            </w:r>
          </w:p>
        </w:tc>
        <w:tc>
          <w:tcPr>
            <w:tcW w:w="2671" w:type="dxa"/>
            <w:gridSpan w:val="2"/>
            <w:tcBorders>
              <w:top w:val="single" w:sz="4" w:space="0" w:color="auto"/>
              <w:left w:val="single" w:sz="4" w:space="0" w:color="auto"/>
              <w:bottom w:val="nil"/>
              <w:right w:val="single" w:sz="4" w:space="0" w:color="000000" w:themeColor="text1"/>
            </w:tcBorders>
            <w:noWrap/>
            <w:vAlign w:val="bottom"/>
            <w:hideMark/>
          </w:tcPr>
          <w:p w14:paraId="70B555D7"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GER 1,</w:t>
            </w:r>
          </w:p>
        </w:tc>
        <w:tc>
          <w:tcPr>
            <w:tcW w:w="1762" w:type="dxa"/>
            <w:tcBorders>
              <w:top w:val="single" w:sz="4" w:space="0" w:color="auto"/>
              <w:left w:val="nil"/>
              <w:bottom w:val="nil"/>
              <w:right w:val="nil"/>
            </w:tcBorders>
            <w:noWrap/>
            <w:vAlign w:val="bottom"/>
            <w:hideMark/>
          </w:tcPr>
          <w:p w14:paraId="77AB0BA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w:t>
            </w:r>
          </w:p>
        </w:tc>
        <w:tc>
          <w:tcPr>
            <w:tcW w:w="190" w:type="dxa"/>
            <w:tcBorders>
              <w:top w:val="single" w:sz="4" w:space="0" w:color="auto"/>
              <w:left w:val="nil"/>
              <w:bottom w:val="nil"/>
              <w:right w:val="single" w:sz="4" w:space="0" w:color="auto"/>
            </w:tcBorders>
            <w:noWrap/>
            <w:vAlign w:val="bottom"/>
            <w:hideMark/>
          </w:tcPr>
          <w:p w14:paraId="77EB94F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27F6A7E4" w14:textId="77777777" w:rsidTr="00D46053">
        <w:trPr>
          <w:trHeight w:val="290"/>
        </w:trPr>
        <w:tc>
          <w:tcPr>
            <w:tcW w:w="3397" w:type="dxa"/>
            <w:gridSpan w:val="4"/>
            <w:tcBorders>
              <w:top w:val="nil"/>
              <w:left w:val="single" w:sz="4" w:space="0" w:color="auto"/>
              <w:bottom w:val="nil"/>
              <w:right w:val="nil"/>
            </w:tcBorders>
            <w:shd w:val="clear" w:color="auto" w:fill="BDD6EE" w:themeFill="accent5" w:themeFillTint="66"/>
            <w:noWrap/>
            <w:vAlign w:val="bottom"/>
            <w:hideMark/>
          </w:tcPr>
          <w:p w14:paraId="7E6FB713"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sosiaalihuollon ammattihenkilö</w:t>
            </w:r>
          </w:p>
        </w:tc>
        <w:tc>
          <w:tcPr>
            <w:tcW w:w="2977" w:type="dxa"/>
            <w:gridSpan w:val="3"/>
            <w:tcBorders>
              <w:top w:val="nil"/>
              <w:left w:val="single" w:sz="4" w:space="0" w:color="auto"/>
              <w:bottom w:val="nil"/>
              <w:right w:val="single" w:sz="4" w:space="0" w:color="000000" w:themeColor="text1"/>
            </w:tcBorders>
            <w:noWrap/>
            <w:vAlign w:val="bottom"/>
            <w:hideMark/>
          </w:tcPr>
          <w:p w14:paraId="1ECF3E01" w14:textId="6127B5E1"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087A38DD"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(suositeltava)</w:t>
            </w:r>
          </w:p>
        </w:tc>
        <w:tc>
          <w:tcPr>
            <w:tcW w:w="2388" w:type="dxa"/>
            <w:gridSpan w:val="2"/>
            <w:tcBorders>
              <w:top w:val="nil"/>
              <w:left w:val="single" w:sz="4" w:space="0" w:color="auto"/>
              <w:bottom w:val="nil"/>
              <w:right w:val="single" w:sz="4" w:space="0" w:color="000000" w:themeColor="text1"/>
            </w:tcBorders>
            <w:noWrap/>
            <w:vAlign w:val="bottom"/>
            <w:hideMark/>
          </w:tcPr>
          <w:p w14:paraId="0F8A67A3" w14:textId="08397163"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556201A7" w:rsidRPr="7ECAA16B">
              <w:rPr>
                <w:rFonts w:ascii="Calibri" w:eastAsia="Times New Roman" w:hAnsi="Calibri" w:cs="Calibri"/>
                <w:color w:val="000000" w:themeColor="text1"/>
                <w:sz w:val="20"/>
                <w:szCs w:val="20"/>
                <w:lang w:eastAsia="fi-FI"/>
              </w:rPr>
              <w:t>1</w:t>
            </w:r>
          </w:p>
        </w:tc>
        <w:tc>
          <w:tcPr>
            <w:tcW w:w="2671" w:type="dxa"/>
            <w:gridSpan w:val="2"/>
            <w:tcBorders>
              <w:top w:val="nil"/>
              <w:left w:val="single" w:sz="4" w:space="0" w:color="auto"/>
              <w:bottom w:val="nil"/>
              <w:right w:val="single" w:sz="4" w:space="0" w:color="000000" w:themeColor="text1"/>
            </w:tcBorders>
            <w:noWrap/>
            <w:vAlign w:val="bottom"/>
            <w:hideMark/>
          </w:tcPr>
          <w:p w14:paraId="4BB67F54" w14:textId="2D6FDFF0"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15C513EF" w:rsidRPr="7ECAA16B">
              <w:rPr>
                <w:rFonts w:ascii="Calibri" w:eastAsia="Times New Roman" w:hAnsi="Calibri" w:cs="Calibri"/>
                <w:color w:val="000000" w:themeColor="text1"/>
                <w:sz w:val="20"/>
                <w:szCs w:val="20"/>
                <w:lang w:eastAsia="fi-FI"/>
              </w:rPr>
              <w:t>1</w:t>
            </w:r>
          </w:p>
        </w:tc>
        <w:tc>
          <w:tcPr>
            <w:tcW w:w="1952" w:type="dxa"/>
            <w:gridSpan w:val="2"/>
            <w:tcBorders>
              <w:top w:val="nil"/>
              <w:left w:val="single" w:sz="4" w:space="0" w:color="auto"/>
              <w:bottom w:val="nil"/>
              <w:right w:val="single" w:sz="4" w:space="0" w:color="000000" w:themeColor="text1"/>
            </w:tcBorders>
            <w:noWrap/>
            <w:vAlign w:val="bottom"/>
            <w:hideMark/>
          </w:tcPr>
          <w:p w14:paraId="333F8C50" w14:textId="7F636AE9"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60F70BAA" w:rsidRPr="7ECAA16B">
              <w:rPr>
                <w:rFonts w:ascii="Calibri" w:eastAsia="Times New Roman" w:hAnsi="Calibri" w:cs="Calibri"/>
                <w:color w:val="000000" w:themeColor="text1"/>
                <w:sz w:val="20"/>
                <w:szCs w:val="20"/>
                <w:lang w:eastAsia="fi-FI"/>
              </w:rPr>
              <w:t>1</w:t>
            </w:r>
          </w:p>
        </w:tc>
      </w:tr>
      <w:tr w:rsidR="009471A4" w14:paraId="567D7BC4" w14:textId="77777777" w:rsidTr="00D46053">
        <w:trPr>
          <w:trHeight w:val="80"/>
        </w:trPr>
        <w:tc>
          <w:tcPr>
            <w:tcW w:w="980" w:type="dxa"/>
            <w:tcBorders>
              <w:top w:val="nil"/>
              <w:left w:val="single" w:sz="4" w:space="0" w:color="auto"/>
              <w:bottom w:val="single" w:sz="4" w:space="0" w:color="auto"/>
              <w:right w:val="nil"/>
            </w:tcBorders>
            <w:shd w:val="clear" w:color="auto" w:fill="BDD6EE" w:themeFill="accent5" w:themeFillTint="66"/>
            <w:noWrap/>
            <w:vAlign w:val="bottom"/>
            <w:hideMark/>
          </w:tcPr>
          <w:p w14:paraId="3C938C9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0" w:type="dxa"/>
            <w:tcBorders>
              <w:top w:val="nil"/>
              <w:left w:val="nil"/>
              <w:bottom w:val="single" w:sz="4" w:space="0" w:color="auto"/>
              <w:right w:val="nil"/>
            </w:tcBorders>
            <w:shd w:val="clear" w:color="auto" w:fill="BDD6EE" w:themeFill="accent5" w:themeFillTint="66"/>
            <w:noWrap/>
            <w:vAlign w:val="bottom"/>
            <w:hideMark/>
          </w:tcPr>
          <w:p w14:paraId="0385C152"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tcBorders>
              <w:top w:val="nil"/>
              <w:left w:val="nil"/>
              <w:bottom w:val="single" w:sz="4" w:space="0" w:color="auto"/>
              <w:right w:val="nil"/>
            </w:tcBorders>
            <w:shd w:val="clear" w:color="auto" w:fill="BDD6EE" w:themeFill="accent5" w:themeFillTint="66"/>
            <w:noWrap/>
            <w:vAlign w:val="bottom"/>
            <w:hideMark/>
          </w:tcPr>
          <w:p w14:paraId="3D56244E"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477" w:type="dxa"/>
            <w:tcBorders>
              <w:top w:val="nil"/>
              <w:left w:val="nil"/>
              <w:bottom w:val="single" w:sz="4" w:space="0" w:color="auto"/>
              <w:right w:val="nil"/>
            </w:tcBorders>
            <w:shd w:val="clear" w:color="auto" w:fill="BDD6EE" w:themeFill="accent5" w:themeFillTint="66"/>
            <w:noWrap/>
            <w:vAlign w:val="bottom"/>
            <w:hideMark/>
          </w:tcPr>
          <w:p w14:paraId="2CBBA30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443" w:type="dxa"/>
            <w:tcBorders>
              <w:top w:val="nil"/>
              <w:left w:val="single" w:sz="4" w:space="0" w:color="auto"/>
              <w:bottom w:val="nil"/>
              <w:right w:val="nil"/>
            </w:tcBorders>
            <w:noWrap/>
            <w:vAlign w:val="bottom"/>
            <w:hideMark/>
          </w:tcPr>
          <w:p w14:paraId="356ACD9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noWrap/>
            <w:vAlign w:val="bottom"/>
            <w:hideMark/>
          </w:tcPr>
          <w:p w14:paraId="5D5EDA19" w14:textId="77777777" w:rsidR="009471A4" w:rsidRDefault="009471A4" w:rsidP="7ECAA16B">
            <w:pPr>
              <w:rPr>
                <w:rFonts w:ascii="Calibri" w:eastAsia="Times New Roman" w:hAnsi="Calibri" w:cs="Calibri"/>
                <w:color w:val="000000"/>
                <w:sz w:val="20"/>
                <w:szCs w:val="20"/>
                <w:lang w:eastAsia="fi-FI"/>
              </w:rPr>
            </w:pPr>
          </w:p>
        </w:tc>
        <w:tc>
          <w:tcPr>
            <w:tcW w:w="574" w:type="dxa"/>
            <w:tcBorders>
              <w:top w:val="nil"/>
              <w:left w:val="nil"/>
              <w:bottom w:val="nil"/>
              <w:right w:val="single" w:sz="4" w:space="0" w:color="auto"/>
            </w:tcBorders>
            <w:noWrap/>
            <w:vAlign w:val="bottom"/>
            <w:hideMark/>
          </w:tcPr>
          <w:p w14:paraId="1AE1D7A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406" w:type="dxa"/>
            <w:noWrap/>
            <w:vAlign w:val="bottom"/>
            <w:hideMark/>
          </w:tcPr>
          <w:p w14:paraId="651B3B6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2" w:type="dxa"/>
            <w:tcBorders>
              <w:top w:val="nil"/>
              <w:left w:val="nil"/>
              <w:bottom w:val="nil"/>
              <w:right w:val="single" w:sz="4" w:space="0" w:color="auto"/>
            </w:tcBorders>
            <w:noWrap/>
            <w:vAlign w:val="bottom"/>
            <w:hideMark/>
          </w:tcPr>
          <w:p w14:paraId="60C36D9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35" w:type="dxa"/>
            <w:noWrap/>
            <w:vAlign w:val="bottom"/>
            <w:hideMark/>
          </w:tcPr>
          <w:p w14:paraId="444FD4AE"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736" w:type="dxa"/>
            <w:tcBorders>
              <w:top w:val="nil"/>
              <w:left w:val="nil"/>
              <w:bottom w:val="nil"/>
              <w:right w:val="single" w:sz="4" w:space="0" w:color="auto"/>
            </w:tcBorders>
            <w:noWrap/>
            <w:vAlign w:val="bottom"/>
            <w:hideMark/>
          </w:tcPr>
          <w:p w14:paraId="459EF21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762" w:type="dxa"/>
            <w:noWrap/>
            <w:vAlign w:val="bottom"/>
            <w:hideMark/>
          </w:tcPr>
          <w:p w14:paraId="7DBA8F9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90" w:type="dxa"/>
            <w:tcBorders>
              <w:top w:val="nil"/>
              <w:left w:val="nil"/>
              <w:bottom w:val="nil"/>
              <w:right w:val="single" w:sz="4" w:space="0" w:color="auto"/>
            </w:tcBorders>
            <w:noWrap/>
            <w:vAlign w:val="bottom"/>
            <w:hideMark/>
          </w:tcPr>
          <w:p w14:paraId="7923338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1F4ECB56" w14:textId="77777777" w:rsidTr="00D46053">
        <w:trPr>
          <w:trHeight w:val="290"/>
        </w:trPr>
        <w:tc>
          <w:tcPr>
            <w:tcW w:w="3397" w:type="dxa"/>
            <w:gridSpan w:val="4"/>
            <w:tcBorders>
              <w:top w:val="single" w:sz="4" w:space="0" w:color="auto"/>
              <w:left w:val="single" w:sz="4" w:space="0" w:color="auto"/>
              <w:bottom w:val="nil"/>
              <w:right w:val="nil"/>
            </w:tcBorders>
            <w:shd w:val="clear" w:color="auto" w:fill="BDD6EE" w:themeFill="accent5" w:themeFillTint="66"/>
            <w:noWrap/>
            <w:vAlign w:val="bottom"/>
            <w:hideMark/>
          </w:tcPr>
          <w:p w14:paraId="2701FC6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Sairaanhoitaja-, terveydenhoitaja-,</w:t>
            </w:r>
          </w:p>
        </w:tc>
        <w:tc>
          <w:tcPr>
            <w:tcW w:w="2977" w:type="dxa"/>
            <w:gridSpan w:val="3"/>
            <w:tcBorders>
              <w:top w:val="single" w:sz="4" w:space="0" w:color="auto"/>
              <w:left w:val="single" w:sz="4" w:space="0" w:color="auto"/>
              <w:bottom w:val="nil"/>
              <w:right w:val="single" w:sz="4" w:space="0" w:color="000000" w:themeColor="text1"/>
            </w:tcBorders>
            <w:noWrap/>
            <w:vAlign w:val="bottom"/>
            <w:hideMark/>
          </w:tcPr>
          <w:p w14:paraId="123D9C7F"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LOP, PKV, KIPU </w:t>
            </w:r>
            <w:proofErr w:type="gramStart"/>
            <w:r w:rsidRPr="7ECAA16B">
              <w:rPr>
                <w:rFonts w:ascii="Calibri" w:eastAsia="Times New Roman" w:hAnsi="Calibri" w:cs="Calibri"/>
                <w:color w:val="000000" w:themeColor="text1"/>
                <w:sz w:val="20"/>
                <w:szCs w:val="20"/>
                <w:lang w:eastAsia="fi-FI"/>
              </w:rPr>
              <w:t>1 ,</w:t>
            </w:r>
            <w:proofErr w:type="gramEnd"/>
            <w:r w:rsidRPr="7ECAA16B">
              <w:rPr>
                <w:rFonts w:ascii="Calibri" w:eastAsia="Times New Roman" w:hAnsi="Calibri" w:cs="Calibri"/>
                <w:color w:val="000000" w:themeColor="text1"/>
                <w:sz w:val="20"/>
                <w:szCs w:val="20"/>
                <w:lang w:eastAsia="fi-FI"/>
              </w:rPr>
              <w:t xml:space="preserve"> GER 1 ja 2</w:t>
            </w:r>
          </w:p>
        </w:tc>
        <w:tc>
          <w:tcPr>
            <w:tcW w:w="2388" w:type="dxa"/>
            <w:gridSpan w:val="2"/>
            <w:tcBorders>
              <w:top w:val="single" w:sz="4" w:space="0" w:color="auto"/>
              <w:left w:val="single" w:sz="4" w:space="0" w:color="auto"/>
              <w:bottom w:val="nil"/>
              <w:right w:val="single" w:sz="4" w:space="0" w:color="000000" w:themeColor="text1"/>
            </w:tcBorders>
            <w:noWrap/>
            <w:vAlign w:val="bottom"/>
            <w:hideMark/>
          </w:tcPr>
          <w:p w14:paraId="60A95EC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w:t>
            </w:r>
          </w:p>
        </w:tc>
        <w:tc>
          <w:tcPr>
            <w:tcW w:w="2671" w:type="dxa"/>
            <w:gridSpan w:val="2"/>
            <w:tcBorders>
              <w:top w:val="single" w:sz="4" w:space="0" w:color="auto"/>
              <w:left w:val="single" w:sz="4" w:space="0" w:color="auto"/>
              <w:bottom w:val="nil"/>
              <w:right w:val="single" w:sz="4" w:space="0" w:color="000000" w:themeColor="text1"/>
            </w:tcBorders>
            <w:noWrap/>
            <w:vAlign w:val="bottom"/>
            <w:hideMark/>
          </w:tcPr>
          <w:p w14:paraId="5CA592F7"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KIPU 1,</w:t>
            </w:r>
          </w:p>
        </w:tc>
        <w:tc>
          <w:tcPr>
            <w:tcW w:w="1762" w:type="dxa"/>
            <w:tcBorders>
              <w:top w:val="single" w:sz="4" w:space="0" w:color="auto"/>
              <w:left w:val="nil"/>
              <w:bottom w:val="nil"/>
              <w:right w:val="nil"/>
            </w:tcBorders>
            <w:noWrap/>
            <w:vAlign w:val="bottom"/>
            <w:hideMark/>
          </w:tcPr>
          <w:p w14:paraId="5704010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w:t>
            </w:r>
          </w:p>
        </w:tc>
        <w:tc>
          <w:tcPr>
            <w:tcW w:w="190" w:type="dxa"/>
            <w:tcBorders>
              <w:top w:val="single" w:sz="4" w:space="0" w:color="auto"/>
              <w:left w:val="nil"/>
              <w:bottom w:val="nil"/>
              <w:right w:val="single" w:sz="4" w:space="0" w:color="auto"/>
            </w:tcBorders>
            <w:noWrap/>
            <w:vAlign w:val="bottom"/>
            <w:hideMark/>
          </w:tcPr>
          <w:p w14:paraId="4FA8F1B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5A929E70" w14:textId="77777777" w:rsidTr="00D46053">
        <w:trPr>
          <w:trHeight w:val="290"/>
        </w:trPr>
        <w:tc>
          <w:tcPr>
            <w:tcW w:w="3397" w:type="dxa"/>
            <w:gridSpan w:val="4"/>
            <w:tcBorders>
              <w:top w:val="nil"/>
              <w:left w:val="single" w:sz="4" w:space="0" w:color="auto"/>
              <w:bottom w:val="nil"/>
              <w:right w:val="nil"/>
            </w:tcBorders>
            <w:shd w:val="clear" w:color="auto" w:fill="BDD6EE" w:themeFill="accent5" w:themeFillTint="66"/>
            <w:noWrap/>
            <w:vAlign w:val="bottom"/>
            <w:hideMark/>
          </w:tcPr>
          <w:p w14:paraId="2CDB5665" w14:textId="67FDB1A4"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ensihoitaja ja kätilöopiskelija (yli 60</w:t>
            </w:r>
            <w:r w:rsidR="00D46053">
              <w:rPr>
                <w:rFonts w:ascii="Calibri" w:eastAsia="Times New Roman" w:hAnsi="Calibri" w:cs="Calibri"/>
                <w:color w:val="000000" w:themeColor="text1"/>
                <w:sz w:val="20"/>
                <w:szCs w:val="20"/>
                <w:lang w:eastAsia="fi-FI"/>
              </w:rPr>
              <w:t xml:space="preserve"> </w:t>
            </w:r>
            <w:r w:rsidRPr="7ECAA16B">
              <w:rPr>
                <w:rFonts w:ascii="Calibri" w:eastAsia="Times New Roman" w:hAnsi="Calibri" w:cs="Calibri"/>
                <w:color w:val="000000" w:themeColor="text1"/>
                <w:sz w:val="20"/>
                <w:szCs w:val="20"/>
                <w:lang w:eastAsia="fi-FI"/>
              </w:rPr>
              <w:t>op)</w:t>
            </w:r>
          </w:p>
        </w:tc>
        <w:tc>
          <w:tcPr>
            <w:tcW w:w="2977" w:type="dxa"/>
            <w:gridSpan w:val="3"/>
            <w:tcBorders>
              <w:top w:val="nil"/>
              <w:left w:val="single" w:sz="4" w:space="0" w:color="auto"/>
              <w:bottom w:val="nil"/>
              <w:right w:val="single" w:sz="4" w:space="0" w:color="000000" w:themeColor="text1"/>
            </w:tcBorders>
            <w:noWrap/>
            <w:vAlign w:val="bottom"/>
            <w:hideMark/>
          </w:tcPr>
          <w:p w14:paraId="758E2459" w14:textId="414F1DFF"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582FFA9B"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(suositeltava)</w:t>
            </w:r>
          </w:p>
        </w:tc>
        <w:tc>
          <w:tcPr>
            <w:tcW w:w="2388" w:type="dxa"/>
            <w:gridSpan w:val="2"/>
            <w:tcBorders>
              <w:top w:val="nil"/>
              <w:left w:val="single" w:sz="4" w:space="0" w:color="auto"/>
              <w:bottom w:val="nil"/>
              <w:right w:val="single" w:sz="4" w:space="0" w:color="000000" w:themeColor="text1"/>
            </w:tcBorders>
            <w:noWrap/>
            <w:vAlign w:val="bottom"/>
            <w:hideMark/>
          </w:tcPr>
          <w:p w14:paraId="69156B5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GER 1 ja 2, </w:t>
            </w:r>
          </w:p>
        </w:tc>
        <w:tc>
          <w:tcPr>
            <w:tcW w:w="2671" w:type="dxa"/>
            <w:gridSpan w:val="2"/>
            <w:tcBorders>
              <w:top w:val="nil"/>
              <w:left w:val="single" w:sz="4" w:space="0" w:color="auto"/>
              <w:bottom w:val="nil"/>
              <w:right w:val="single" w:sz="4" w:space="0" w:color="000000" w:themeColor="text1"/>
            </w:tcBorders>
            <w:noWrap/>
            <w:vAlign w:val="bottom"/>
            <w:hideMark/>
          </w:tcPr>
          <w:p w14:paraId="75C47A2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GER 1 ja 2, </w:t>
            </w:r>
          </w:p>
        </w:tc>
        <w:tc>
          <w:tcPr>
            <w:tcW w:w="1952" w:type="dxa"/>
            <w:gridSpan w:val="2"/>
            <w:tcBorders>
              <w:top w:val="nil"/>
              <w:left w:val="single" w:sz="4" w:space="0" w:color="auto"/>
              <w:bottom w:val="nil"/>
              <w:right w:val="single" w:sz="4" w:space="0" w:color="000000" w:themeColor="text1"/>
            </w:tcBorders>
            <w:noWrap/>
            <w:vAlign w:val="bottom"/>
            <w:hideMark/>
          </w:tcPr>
          <w:p w14:paraId="0D8FA3FB" w14:textId="0D837190"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1670703B" w:rsidRPr="7ECAA16B">
              <w:rPr>
                <w:rFonts w:ascii="Calibri" w:eastAsia="Times New Roman" w:hAnsi="Calibri" w:cs="Calibri"/>
                <w:color w:val="000000" w:themeColor="text1"/>
                <w:sz w:val="20"/>
                <w:szCs w:val="20"/>
                <w:lang w:eastAsia="fi-FI"/>
              </w:rPr>
              <w:t>1</w:t>
            </w:r>
          </w:p>
        </w:tc>
      </w:tr>
      <w:tr w:rsidR="009471A4" w14:paraId="64D557D1" w14:textId="77777777" w:rsidTr="00D46053">
        <w:trPr>
          <w:trHeight w:val="290"/>
        </w:trPr>
        <w:tc>
          <w:tcPr>
            <w:tcW w:w="980" w:type="dxa"/>
            <w:tcBorders>
              <w:top w:val="nil"/>
              <w:left w:val="single" w:sz="4" w:space="0" w:color="auto"/>
              <w:bottom w:val="single" w:sz="4" w:space="0" w:color="auto"/>
              <w:right w:val="nil"/>
            </w:tcBorders>
            <w:shd w:val="clear" w:color="auto" w:fill="BDD6EE" w:themeFill="accent5" w:themeFillTint="66"/>
            <w:noWrap/>
            <w:vAlign w:val="bottom"/>
            <w:hideMark/>
          </w:tcPr>
          <w:p w14:paraId="45D508C0"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0" w:type="dxa"/>
            <w:tcBorders>
              <w:top w:val="nil"/>
              <w:left w:val="nil"/>
              <w:bottom w:val="single" w:sz="4" w:space="0" w:color="auto"/>
              <w:right w:val="nil"/>
            </w:tcBorders>
            <w:shd w:val="clear" w:color="auto" w:fill="BDD6EE" w:themeFill="accent5" w:themeFillTint="66"/>
            <w:noWrap/>
            <w:vAlign w:val="bottom"/>
            <w:hideMark/>
          </w:tcPr>
          <w:p w14:paraId="18BD9454"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tcBorders>
              <w:top w:val="nil"/>
              <w:left w:val="nil"/>
              <w:bottom w:val="single" w:sz="4" w:space="0" w:color="auto"/>
              <w:right w:val="nil"/>
            </w:tcBorders>
            <w:shd w:val="clear" w:color="auto" w:fill="BDD6EE" w:themeFill="accent5" w:themeFillTint="66"/>
            <w:noWrap/>
            <w:vAlign w:val="bottom"/>
            <w:hideMark/>
          </w:tcPr>
          <w:p w14:paraId="3BF0278B"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477" w:type="dxa"/>
            <w:tcBorders>
              <w:top w:val="nil"/>
              <w:left w:val="nil"/>
              <w:bottom w:val="single" w:sz="4" w:space="0" w:color="auto"/>
              <w:right w:val="nil"/>
            </w:tcBorders>
            <w:shd w:val="clear" w:color="auto" w:fill="BDD6EE" w:themeFill="accent5" w:themeFillTint="66"/>
            <w:noWrap/>
            <w:vAlign w:val="bottom"/>
            <w:hideMark/>
          </w:tcPr>
          <w:p w14:paraId="0729CED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443" w:type="dxa"/>
            <w:tcBorders>
              <w:top w:val="nil"/>
              <w:left w:val="single" w:sz="4" w:space="0" w:color="auto"/>
              <w:bottom w:val="nil"/>
              <w:right w:val="nil"/>
            </w:tcBorders>
            <w:noWrap/>
            <w:vAlign w:val="bottom"/>
            <w:hideMark/>
          </w:tcPr>
          <w:p w14:paraId="69F11C04"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60" w:type="dxa"/>
            <w:noWrap/>
            <w:vAlign w:val="bottom"/>
            <w:hideMark/>
          </w:tcPr>
          <w:p w14:paraId="61CCC6B4" w14:textId="77777777" w:rsidR="009471A4" w:rsidRDefault="009471A4" w:rsidP="7ECAA16B">
            <w:pPr>
              <w:rPr>
                <w:rFonts w:ascii="Calibri" w:eastAsia="Times New Roman" w:hAnsi="Calibri" w:cs="Calibri"/>
                <w:color w:val="000000"/>
                <w:sz w:val="20"/>
                <w:szCs w:val="20"/>
                <w:lang w:eastAsia="fi-FI"/>
              </w:rPr>
            </w:pPr>
          </w:p>
        </w:tc>
        <w:tc>
          <w:tcPr>
            <w:tcW w:w="574" w:type="dxa"/>
            <w:tcBorders>
              <w:top w:val="nil"/>
              <w:left w:val="nil"/>
              <w:bottom w:val="nil"/>
              <w:right w:val="single" w:sz="4" w:space="0" w:color="auto"/>
            </w:tcBorders>
            <w:noWrap/>
            <w:vAlign w:val="bottom"/>
            <w:hideMark/>
          </w:tcPr>
          <w:p w14:paraId="07EFCDE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388" w:type="dxa"/>
            <w:gridSpan w:val="2"/>
            <w:tcBorders>
              <w:top w:val="nil"/>
              <w:left w:val="single" w:sz="4" w:space="0" w:color="auto"/>
              <w:bottom w:val="nil"/>
              <w:right w:val="single" w:sz="4" w:space="0" w:color="000000" w:themeColor="text1"/>
            </w:tcBorders>
            <w:noWrap/>
            <w:vAlign w:val="bottom"/>
            <w:hideMark/>
          </w:tcPr>
          <w:p w14:paraId="15BA9041" w14:textId="6EF8BDCA"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5AE9679C" w:rsidRPr="7ECAA16B">
              <w:rPr>
                <w:rFonts w:ascii="Calibri" w:eastAsia="Times New Roman" w:hAnsi="Calibri" w:cs="Calibri"/>
                <w:color w:val="000000" w:themeColor="text1"/>
                <w:sz w:val="20"/>
                <w:szCs w:val="20"/>
                <w:lang w:eastAsia="fi-FI"/>
              </w:rPr>
              <w:t>1</w:t>
            </w:r>
          </w:p>
        </w:tc>
        <w:tc>
          <w:tcPr>
            <w:tcW w:w="2671" w:type="dxa"/>
            <w:gridSpan w:val="2"/>
            <w:tcBorders>
              <w:top w:val="nil"/>
              <w:left w:val="single" w:sz="4" w:space="0" w:color="auto"/>
              <w:bottom w:val="nil"/>
              <w:right w:val="single" w:sz="4" w:space="0" w:color="000000" w:themeColor="text1"/>
            </w:tcBorders>
            <w:noWrap/>
            <w:vAlign w:val="bottom"/>
            <w:hideMark/>
          </w:tcPr>
          <w:p w14:paraId="313CBAB9" w14:textId="73399AD5"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0B043694" w:rsidRPr="7ECAA16B">
              <w:rPr>
                <w:rFonts w:ascii="Calibri" w:eastAsia="Times New Roman" w:hAnsi="Calibri" w:cs="Calibri"/>
                <w:color w:val="000000" w:themeColor="text1"/>
                <w:sz w:val="20"/>
                <w:szCs w:val="20"/>
                <w:lang w:eastAsia="fi-FI"/>
              </w:rPr>
              <w:t>1</w:t>
            </w:r>
          </w:p>
        </w:tc>
        <w:tc>
          <w:tcPr>
            <w:tcW w:w="1762" w:type="dxa"/>
            <w:noWrap/>
            <w:vAlign w:val="bottom"/>
            <w:hideMark/>
          </w:tcPr>
          <w:p w14:paraId="01D40C06"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190" w:type="dxa"/>
            <w:tcBorders>
              <w:top w:val="nil"/>
              <w:left w:val="nil"/>
              <w:bottom w:val="nil"/>
              <w:right w:val="single" w:sz="4" w:space="0" w:color="auto"/>
            </w:tcBorders>
            <w:noWrap/>
            <w:vAlign w:val="bottom"/>
            <w:hideMark/>
          </w:tcPr>
          <w:p w14:paraId="3EDDFA3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r>
      <w:tr w:rsidR="009471A4" w14:paraId="58422DEC" w14:textId="77777777" w:rsidTr="00D46053">
        <w:trPr>
          <w:trHeight w:val="290"/>
        </w:trPr>
        <w:tc>
          <w:tcPr>
            <w:tcW w:w="1960" w:type="dxa"/>
            <w:gridSpan w:val="2"/>
            <w:tcBorders>
              <w:top w:val="single" w:sz="4" w:space="0" w:color="auto"/>
              <w:left w:val="single" w:sz="4" w:space="0" w:color="auto"/>
              <w:bottom w:val="nil"/>
              <w:right w:val="nil"/>
            </w:tcBorders>
            <w:shd w:val="clear" w:color="auto" w:fill="BDD6EE" w:themeFill="accent5" w:themeFillTint="66"/>
            <w:noWrap/>
            <w:vAlign w:val="bottom"/>
            <w:hideMark/>
          </w:tcPr>
          <w:p w14:paraId="6796C81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Lähihoitajaopiskelija</w:t>
            </w:r>
          </w:p>
        </w:tc>
        <w:tc>
          <w:tcPr>
            <w:tcW w:w="960" w:type="dxa"/>
            <w:shd w:val="clear" w:color="auto" w:fill="BDD6EE" w:themeFill="accent5" w:themeFillTint="66"/>
            <w:noWrap/>
            <w:vAlign w:val="bottom"/>
            <w:hideMark/>
          </w:tcPr>
          <w:p w14:paraId="1E87DC8D"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477" w:type="dxa"/>
            <w:shd w:val="clear" w:color="auto" w:fill="BDD6EE" w:themeFill="accent5" w:themeFillTint="66"/>
            <w:noWrap/>
            <w:vAlign w:val="bottom"/>
            <w:hideMark/>
          </w:tcPr>
          <w:p w14:paraId="5D24C2C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403" w:type="dxa"/>
            <w:gridSpan w:val="2"/>
            <w:tcBorders>
              <w:top w:val="single" w:sz="4" w:space="0" w:color="auto"/>
              <w:left w:val="single" w:sz="4" w:space="0" w:color="auto"/>
              <w:bottom w:val="nil"/>
              <w:right w:val="nil"/>
            </w:tcBorders>
            <w:noWrap/>
            <w:vAlign w:val="bottom"/>
            <w:hideMark/>
          </w:tcPr>
          <w:p w14:paraId="6651E113"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GER 1</w:t>
            </w:r>
          </w:p>
        </w:tc>
        <w:tc>
          <w:tcPr>
            <w:tcW w:w="574" w:type="dxa"/>
            <w:tcBorders>
              <w:top w:val="single" w:sz="4" w:space="0" w:color="auto"/>
              <w:left w:val="nil"/>
              <w:bottom w:val="nil"/>
              <w:right w:val="single" w:sz="4" w:space="0" w:color="auto"/>
            </w:tcBorders>
            <w:noWrap/>
            <w:vAlign w:val="bottom"/>
            <w:hideMark/>
          </w:tcPr>
          <w:p w14:paraId="6E34955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2388" w:type="dxa"/>
            <w:gridSpan w:val="2"/>
            <w:tcBorders>
              <w:top w:val="single" w:sz="4" w:space="0" w:color="auto"/>
              <w:left w:val="single" w:sz="4" w:space="0" w:color="auto"/>
              <w:bottom w:val="nil"/>
              <w:right w:val="nil"/>
            </w:tcBorders>
            <w:noWrap/>
            <w:vAlign w:val="bottom"/>
            <w:hideMark/>
          </w:tcPr>
          <w:p w14:paraId="72529CC5"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GER 1,</w:t>
            </w:r>
          </w:p>
        </w:tc>
        <w:tc>
          <w:tcPr>
            <w:tcW w:w="2671" w:type="dxa"/>
            <w:gridSpan w:val="2"/>
            <w:tcBorders>
              <w:top w:val="single" w:sz="4" w:space="0" w:color="auto"/>
              <w:left w:val="single" w:sz="4" w:space="0" w:color="auto"/>
              <w:bottom w:val="nil"/>
              <w:right w:val="nil"/>
            </w:tcBorders>
            <w:noWrap/>
            <w:vAlign w:val="bottom"/>
            <w:hideMark/>
          </w:tcPr>
          <w:p w14:paraId="6655342A"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GER 1,</w:t>
            </w:r>
          </w:p>
        </w:tc>
        <w:tc>
          <w:tcPr>
            <w:tcW w:w="1952" w:type="dxa"/>
            <w:gridSpan w:val="2"/>
            <w:tcBorders>
              <w:top w:val="single" w:sz="4" w:space="0" w:color="auto"/>
              <w:left w:val="single" w:sz="4" w:space="0" w:color="auto"/>
              <w:bottom w:val="nil"/>
              <w:right w:val="single" w:sz="4" w:space="0" w:color="000000" w:themeColor="text1"/>
            </w:tcBorders>
            <w:noWrap/>
            <w:vAlign w:val="bottom"/>
            <w:hideMark/>
          </w:tcPr>
          <w:p w14:paraId="6DBF202C"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LOP, PKV, GER 1</w:t>
            </w:r>
          </w:p>
        </w:tc>
      </w:tr>
      <w:tr w:rsidR="009471A4" w14:paraId="5CB121D4" w14:textId="77777777" w:rsidTr="00D46053">
        <w:trPr>
          <w:trHeight w:val="290"/>
        </w:trPr>
        <w:tc>
          <w:tcPr>
            <w:tcW w:w="980" w:type="dxa"/>
            <w:tcBorders>
              <w:top w:val="nil"/>
              <w:left w:val="single" w:sz="4" w:space="0" w:color="auto"/>
              <w:bottom w:val="nil"/>
              <w:right w:val="nil"/>
            </w:tcBorders>
            <w:shd w:val="clear" w:color="auto" w:fill="BDD6EE" w:themeFill="accent5" w:themeFillTint="66"/>
            <w:noWrap/>
            <w:vAlign w:val="bottom"/>
            <w:hideMark/>
          </w:tcPr>
          <w:p w14:paraId="7DE88CF9" w14:textId="77777777"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w:t>
            </w:r>
          </w:p>
        </w:tc>
        <w:tc>
          <w:tcPr>
            <w:tcW w:w="980" w:type="dxa"/>
            <w:shd w:val="clear" w:color="auto" w:fill="BDD6EE" w:themeFill="accent5" w:themeFillTint="66"/>
            <w:noWrap/>
            <w:vAlign w:val="bottom"/>
            <w:hideMark/>
          </w:tcPr>
          <w:p w14:paraId="5D752F48" w14:textId="77777777" w:rsidR="009471A4" w:rsidRDefault="009471A4" w:rsidP="7ECAA16B">
            <w:pPr>
              <w:rPr>
                <w:rFonts w:ascii="Calibri" w:eastAsia="Times New Roman" w:hAnsi="Calibri" w:cs="Calibri"/>
                <w:color w:val="000000"/>
                <w:sz w:val="20"/>
                <w:szCs w:val="20"/>
                <w:lang w:eastAsia="fi-FI"/>
              </w:rPr>
            </w:pPr>
          </w:p>
        </w:tc>
        <w:tc>
          <w:tcPr>
            <w:tcW w:w="960" w:type="dxa"/>
            <w:shd w:val="clear" w:color="auto" w:fill="BDD6EE" w:themeFill="accent5" w:themeFillTint="66"/>
            <w:noWrap/>
            <w:vAlign w:val="bottom"/>
            <w:hideMark/>
          </w:tcPr>
          <w:p w14:paraId="73A3BCB0" w14:textId="77777777" w:rsidR="009471A4" w:rsidRDefault="009471A4" w:rsidP="7ECAA16B">
            <w:pPr>
              <w:spacing w:after="0" w:line="256" w:lineRule="auto"/>
              <w:rPr>
                <w:rFonts w:asciiTheme="minorHAnsi" w:hAnsiTheme="minorHAnsi"/>
                <w:sz w:val="20"/>
                <w:szCs w:val="20"/>
                <w:lang w:eastAsia="fi-FI"/>
              </w:rPr>
            </w:pPr>
          </w:p>
        </w:tc>
        <w:tc>
          <w:tcPr>
            <w:tcW w:w="477" w:type="dxa"/>
            <w:shd w:val="clear" w:color="auto" w:fill="BDD6EE" w:themeFill="accent5" w:themeFillTint="66"/>
            <w:noWrap/>
            <w:vAlign w:val="bottom"/>
            <w:hideMark/>
          </w:tcPr>
          <w:p w14:paraId="6B8A9C7A" w14:textId="77777777" w:rsidR="009471A4" w:rsidRDefault="009471A4" w:rsidP="7ECAA16B">
            <w:pPr>
              <w:spacing w:after="0" w:line="256" w:lineRule="auto"/>
              <w:rPr>
                <w:rFonts w:asciiTheme="minorHAnsi" w:hAnsiTheme="minorHAnsi"/>
                <w:sz w:val="20"/>
                <w:szCs w:val="20"/>
                <w:lang w:eastAsia="fi-FI"/>
              </w:rPr>
            </w:pPr>
          </w:p>
        </w:tc>
        <w:tc>
          <w:tcPr>
            <w:tcW w:w="2977" w:type="dxa"/>
            <w:gridSpan w:val="3"/>
            <w:tcBorders>
              <w:top w:val="nil"/>
              <w:left w:val="single" w:sz="4" w:space="0" w:color="auto"/>
              <w:bottom w:val="nil"/>
              <w:right w:val="single" w:sz="4" w:space="0" w:color="000000" w:themeColor="text1"/>
            </w:tcBorders>
            <w:noWrap/>
            <w:vAlign w:val="bottom"/>
            <w:hideMark/>
          </w:tcPr>
          <w:p w14:paraId="3FA1EDEE" w14:textId="0B9A544D"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743E8548" w:rsidRPr="7ECAA16B">
              <w:rPr>
                <w:rFonts w:ascii="Calibri" w:eastAsia="Times New Roman" w:hAnsi="Calibri" w:cs="Calibri"/>
                <w:color w:val="000000" w:themeColor="text1"/>
                <w:sz w:val="20"/>
                <w:szCs w:val="20"/>
                <w:lang w:eastAsia="fi-FI"/>
              </w:rPr>
              <w:t>1</w:t>
            </w:r>
            <w:r w:rsidRPr="7ECAA16B">
              <w:rPr>
                <w:rFonts w:ascii="Calibri" w:eastAsia="Times New Roman" w:hAnsi="Calibri" w:cs="Calibri"/>
                <w:color w:val="000000" w:themeColor="text1"/>
                <w:sz w:val="20"/>
                <w:szCs w:val="20"/>
                <w:lang w:eastAsia="fi-FI"/>
              </w:rPr>
              <w:t xml:space="preserve"> (suositeltava)</w:t>
            </w:r>
          </w:p>
        </w:tc>
        <w:tc>
          <w:tcPr>
            <w:tcW w:w="2388" w:type="dxa"/>
            <w:gridSpan w:val="2"/>
            <w:tcBorders>
              <w:top w:val="nil"/>
              <w:left w:val="single" w:sz="4" w:space="0" w:color="auto"/>
              <w:bottom w:val="nil"/>
              <w:right w:val="nil"/>
            </w:tcBorders>
            <w:noWrap/>
            <w:vAlign w:val="bottom"/>
            <w:hideMark/>
          </w:tcPr>
          <w:p w14:paraId="423195CF" w14:textId="7AF0CB93"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4C211F1C" w:rsidRPr="7ECAA16B">
              <w:rPr>
                <w:rFonts w:ascii="Calibri" w:eastAsia="Times New Roman" w:hAnsi="Calibri" w:cs="Calibri"/>
                <w:color w:val="000000" w:themeColor="text1"/>
                <w:sz w:val="20"/>
                <w:szCs w:val="20"/>
                <w:lang w:eastAsia="fi-FI"/>
              </w:rPr>
              <w:t>1</w:t>
            </w:r>
          </w:p>
        </w:tc>
        <w:tc>
          <w:tcPr>
            <w:tcW w:w="2671" w:type="dxa"/>
            <w:gridSpan w:val="2"/>
            <w:tcBorders>
              <w:top w:val="nil"/>
              <w:left w:val="single" w:sz="4" w:space="0" w:color="auto"/>
              <w:bottom w:val="nil"/>
              <w:right w:val="nil"/>
            </w:tcBorders>
            <w:noWrap/>
            <w:vAlign w:val="bottom"/>
            <w:hideMark/>
          </w:tcPr>
          <w:p w14:paraId="034CF195" w14:textId="103539CA"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4FEDEF8A" w:rsidRPr="7ECAA16B">
              <w:rPr>
                <w:rFonts w:ascii="Calibri" w:eastAsia="Times New Roman" w:hAnsi="Calibri" w:cs="Calibri"/>
                <w:color w:val="000000" w:themeColor="text1"/>
                <w:sz w:val="20"/>
                <w:szCs w:val="20"/>
                <w:lang w:eastAsia="fi-FI"/>
              </w:rPr>
              <w:t>1</w:t>
            </w:r>
          </w:p>
        </w:tc>
        <w:tc>
          <w:tcPr>
            <w:tcW w:w="1952" w:type="dxa"/>
            <w:gridSpan w:val="2"/>
            <w:tcBorders>
              <w:top w:val="nil"/>
              <w:left w:val="single" w:sz="4" w:space="0" w:color="auto"/>
              <w:bottom w:val="nil"/>
              <w:right w:val="single" w:sz="4" w:space="0" w:color="000000" w:themeColor="text1"/>
            </w:tcBorders>
            <w:noWrap/>
            <w:vAlign w:val="bottom"/>
            <w:hideMark/>
          </w:tcPr>
          <w:p w14:paraId="39DC8A44" w14:textId="6FABFB4F" w:rsidR="009471A4" w:rsidRDefault="009471A4" w:rsidP="7ECAA16B">
            <w:pPr>
              <w:spacing w:after="0" w:line="256" w:lineRule="auto"/>
              <w:rPr>
                <w:rFonts w:ascii="Calibri" w:eastAsia="Times New Roman" w:hAnsi="Calibri" w:cs="Calibri"/>
                <w:color w:val="000000"/>
                <w:sz w:val="20"/>
                <w:szCs w:val="20"/>
                <w:lang w:eastAsia="fi-FI"/>
              </w:rPr>
            </w:pPr>
            <w:r w:rsidRPr="7ECAA16B">
              <w:rPr>
                <w:rFonts w:ascii="Calibri" w:eastAsia="Times New Roman" w:hAnsi="Calibri" w:cs="Calibri"/>
                <w:color w:val="000000" w:themeColor="text1"/>
                <w:sz w:val="20"/>
                <w:szCs w:val="20"/>
                <w:lang w:eastAsia="fi-FI"/>
              </w:rPr>
              <w:t xml:space="preserve">PSYK </w:t>
            </w:r>
            <w:r w:rsidR="4A81B5B1" w:rsidRPr="7ECAA16B">
              <w:rPr>
                <w:rFonts w:ascii="Calibri" w:eastAsia="Times New Roman" w:hAnsi="Calibri" w:cs="Calibri"/>
                <w:color w:val="000000" w:themeColor="text1"/>
                <w:sz w:val="20"/>
                <w:szCs w:val="20"/>
                <w:lang w:eastAsia="fi-FI"/>
              </w:rPr>
              <w:t>1</w:t>
            </w:r>
          </w:p>
        </w:tc>
      </w:tr>
      <w:tr w:rsidR="009471A4" w14:paraId="2151E29F" w14:textId="77777777" w:rsidTr="00D46053">
        <w:trPr>
          <w:trHeight w:val="80"/>
        </w:trPr>
        <w:tc>
          <w:tcPr>
            <w:tcW w:w="980" w:type="dxa"/>
            <w:tcBorders>
              <w:top w:val="nil"/>
              <w:left w:val="single" w:sz="4" w:space="0" w:color="auto"/>
              <w:bottom w:val="single" w:sz="4" w:space="0" w:color="auto"/>
              <w:right w:val="nil"/>
            </w:tcBorders>
            <w:shd w:val="clear" w:color="auto" w:fill="BDD6EE" w:themeFill="accent5" w:themeFillTint="66"/>
            <w:noWrap/>
            <w:vAlign w:val="bottom"/>
            <w:hideMark/>
          </w:tcPr>
          <w:p w14:paraId="126BABAB"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980" w:type="dxa"/>
            <w:tcBorders>
              <w:top w:val="nil"/>
              <w:left w:val="nil"/>
              <w:bottom w:val="single" w:sz="4" w:space="0" w:color="auto"/>
              <w:right w:val="nil"/>
            </w:tcBorders>
            <w:shd w:val="clear" w:color="auto" w:fill="BDD6EE" w:themeFill="accent5" w:themeFillTint="66"/>
            <w:noWrap/>
            <w:vAlign w:val="bottom"/>
            <w:hideMark/>
          </w:tcPr>
          <w:p w14:paraId="47A576F1"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960" w:type="dxa"/>
            <w:tcBorders>
              <w:top w:val="nil"/>
              <w:left w:val="nil"/>
              <w:bottom w:val="single" w:sz="4" w:space="0" w:color="auto"/>
              <w:right w:val="nil"/>
            </w:tcBorders>
            <w:shd w:val="clear" w:color="auto" w:fill="BDD6EE" w:themeFill="accent5" w:themeFillTint="66"/>
            <w:noWrap/>
            <w:vAlign w:val="bottom"/>
            <w:hideMark/>
          </w:tcPr>
          <w:p w14:paraId="31D0E1C1"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477" w:type="dxa"/>
            <w:tcBorders>
              <w:top w:val="nil"/>
              <w:left w:val="nil"/>
              <w:bottom w:val="single" w:sz="4" w:space="0" w:color="auto"/>
              <w:right w:val="nil"/>
            </w:tcBorders>
            <w:shd w:val="clear" w:color="auto" w:fill="BDD6EE" w:themeFill="accent5" w:themeFillTint="66"/>
            <w:noWrap/>
            <w:vAlign w:val="bottom"/>
            <w:hideMark/>
          </w:tcPr>
          <w:p w14:paraId="357179AA"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1443" w:type="dxa"/>
            <w:tcBorders>
              <w:top w:val="nil"/>
              <w:left w:val="single" w:sz="4" w:space="0" w:color="auto"/>
              <w:bottom w:val="single" w:sz="4" w:space="0" w:color="auto"/>
              <w:right w:val="nil"/>
            </w:tcBorders>
            <w:noWrap/>
            <w:vAlign w:val="bottom"/>
            <w:hideMark/>
          </w:tcPr>
          <w:p w14:paraId="5D552C59"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960" w:type="dxa"/>
            <w:tcBorders>
              <w:top w:val="nil"/>
              <w:left w:val="nil"/>
              <w:bottom w:val="single" w:sz="4" w:space="0" w:color="auto"/>
              <w:right w:val="nil"/>
            </w:tcBorders>
            <w:noWrap/>
            <w:vAlign w:val="bottom"/>
            <w:hideMark/>
          </w:tcPr>
          <w:p w14:paraId="27933803"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574" w:type="dxa"/>
            <w:tcBorders>
              <w:top w:val="nil"/>
              <w:left w:val="nil"/>
              <w:bottom w:val="single" w:sz="4" w:space="0" w:color="auto"/>
              <w:right w:val="single" w:sz="4" w:space="0" w:color="auto"/>
            </w:tcBorders>
            <w:noWrap/>
            <w:vAlign w:val="bottom"/>
            <w:hideMark/>
          </w:tcPr>
          <w:p w14:paraId="55D89139"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1406" w:type="dxa"/>
            <w:tcBorders>
              <w:top w:val="nil"/>
              <w:left w:val="nil"/>
              <w:bottom w:val="single" w:sz="4" w:space="0" w:color="auto"/>
              <w:right w:val="nil"/>
            </w:tcBorders>
            <w:noWrap/>
            <w:vAlign w:val="bottom"/>
            <w:hideMark/>
          </w:tcPr>
          <w:p w14:paraId="70481225"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982" w:type="dxa"/>
            <w:tcBorders>
              <w:top w:val="nil"/>
              <w:left w:val="nil"/>
              <w:bottom w:val="single" w:sz="4" w:space="0" w:color="auto"/>
              <w:right w:val="nil"/>
            </w:tcBorders>
            <w:noWrap/>
            <w:vAlign w:val="bottom"/>
            <w:hideMark/>
          </w:tcPr>
          <w:p w14:paraId="17ECF880"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935" w:type="dxa"/>
            <w:tcBorders>
              <w:top w:val="nil"/>
              <w:left w:val="single" w:sz="4" w:space="0" w:color="auto"/>
              <w:bottom w:val="single" w:sz="4" w:space="0" w:color="auto"/>
              <w:right w:val="nil"/>
            </w:tcBorders>
            <w:noWrap/>
            <w:vAlign w:val="bottom"/>
            <w:hideMark/>
          </w:tcPr>
          <w:p w14:paraId="7905FF11"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1736" w:type="dxa"/>
            <w:tcBorders>
              <w:top w:val="nil"/>
              <w:left w:val="nil"/>
              <w:bottom w:val="single" w:sz="4" w:space="0" w:color="auto"/>
              <w:right w:val="nil"/>
            </w:tcBorders>
            <w:noWrap/>
            <w:vAlign w:val="bottom"/>
            <w:hideMark/>
          </w:tcPr>
          <w:p w14:paraId="761734B2"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1762" w:type="dxa"/>
            <w:tcBorders>
              <w:top w:val="nil"/>
              <w:left w:val="single" w:sz="4" w:space="0" w:color="auto"/>
              <w:bottom w:val="single" w:sz="4" w:space="0" w:color="auto"/>
              <w:right w:val="nil"/>
            </w:tcBorders>
            <w:noWrap/>
            <w:vAlign w:val="bottom"/>
            <w:hideMark/>
          </w:tcPr>
          <w:p w14:paraId="734D84E0"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c>
          <w:tcPr>
            <w:tcW w:w="190" w:type="dxa"/>
            <w:tcBorders>
              <w:top w:val="nil"/>
              <w:left w:val="nil"/>
              <w:bottom w:val="single" w:sz="4" w:space="0" w:color="auto"/>
              <w:right w:val="single" w:sz="4" w:space="0" w:color="auto"/>
            </w:tcBorders>
            <w:noWrap/>
            <w:vAlign w:val="bottom"/>
            <w:hideMark/>
          </w:tcPr>
          <w:p w14:paraId="7FEF7B15" w14:textId="77777777" w:rsidR="009471A4" w:rsidRDefault="009471A4">
            <w:pPr>
              <w:spacing w:after="0" w:line="256" w:lineRule="auto"/>
              <w:rPr>
                <w:rFonts w:ascii="Calibri" w:eastAsia="Times New Roman" w:hAnsi="Calibri" w:cs="Calibri"/>
                <w:color w:val="000000"/>
                <w:sz w:val="22"/>
                <w:lang w:eastAsia="fi-FI"/>
              </w:rPr>
            </w:pPr>
            <w:r>
              <w:rPr>
                <w:rFonts w:ascii="Calibri" w:eastAsia="Times New Roman" w:hAnsi="Calibri" w:cs="Calibri"/>
                <w:color w:val="000000"/>
                <w:sz w:val="22"/>
                <w:lang w:eastAsia="fi-FI"/>
              </w:rPr>
              <w:t> </w:t>
            </w:r>
          </w:p>
        </w:tc>
      </w:tr>
    </w:tbl>
    <w:p w14:paraId="5D6FA954" w14:textId="77777777" w:rsidR="009471A4" w:rsidRDefault="009471A4" w:rsidP="009471A4">
      <w:pPr>
        <w:spacing w:after="212" w:line="256" w:lineRule="auto"/>
        <w:rPr>
          <w:b/>
        </w:rPr>
      </w:pPr>
    </w:p>
    <w:p w14:paraId="1FBFE4DE" w14:textId="77777777" w:rsidR="009471A4" w:rsidRDefault="009471A4" w:rsidP="009471A4">
      <w:pPr>
        <w:spacing w:after="212" w:line="256" w:lineRule="auto"/>
      </w:pPr>
      <w:r>
        <w:t>*Jos sisältyy työtehtäviin</w:t>
      </w:r>
    </w:p>
    <w:p w14:paraId="1FBBDAF6" w14:textId="77777777" w:rsidR="009471A4" w:rsidRDefault="009471A4" w:rsidP="009471A4">
      <w:pPr>
        <w:spacing w:after="14" w:line="244" w:lineRule="auto"/>
        <w:ind w:left="-5"/>
      </w:pPr>
      <w:r>
        <w:rPr>
          <w:sz w:val="23"/>
        </w:rPr>
        <w:t xml:space="preserve">Jos yksiköllä on terveydenhuollon lupa ja yksikössä toteutetaan suonen sisäistä neste- ja lääkehoitoa, niin IV-teoria ja -laskut sisältyvät vaatimuksiin. </w:t>
      </w:r>
    </w:p>
    <w:p w14:paraId="04CBDFB2" w14:textId="77777777" w:rsidR="009471A4" w:rsidRDefault="009471A4" w:rsidP="009471A4">
      <w:pPr>
        <w:spacing w:after="212" w:line="256" w:lineRule="auto"/>
      </w:pPr>
    </w:p>
    <w:p w14:paraId="1C51585A" w14:textId="77777777" w:rsidR="009471A4" w:rsidRDefault="009471A4" w:rsidP="009471A4">
      <w:pPr>
        <w:spacing w:after="0" w:line="256" w:lineRule="auto"/>
        <w:sectPr w:rsidR="009471A4" w:rsidSect="00951FB7">
          <w:pgSz w:w="16838" w:h="11906" w:orient="landscape"/>
          <w:pgMar w:top="1134" w:right="1417" w:bottom="1134" w:left="1417" w:header="851" w:footer="851" w:gutter="0"/>
          <w:cols w:space="708"/>
        </w:sectPr>
      </w:pPr>
    </w:p>
    <w:p w14:paraId="77B7405F" w14:textId="77777777" w:rsidR="009471A4" w:rsidRDefault="009471A4" w:rsidP="009471A4">
      <w:pPr>
        <w:pStyle w:val="Otsikko1"/>
      </w:pPr>
      <w:r>
        <w:lastRenderedPageBreak/>
        <w:t>Näyttövaatimukset</w:t>
      </w:r>
    </w:p>
    <w:p w14:paraId="4C2D67E2" w14:textId="77777777" w:rsidR="009471A4" w:rsidRDefault="009471A4" w:rsidP="009471A4">
      <w:pPr>
        <w:pStyle w:val="Otsikko2"/>
      </w:pPr>
      <w:r>
        <w:rPr>
          <w:rStyle w:val="Otsikko2Char"/>
        </w:rPr>
        <w:t>Laillistettu terveydenhuollon ammattihenkilö</w:t>
      </w:r>
    </w:p>
    <w:p w14:paraId="04F72E2F" w14:textId="77777777" w:rsidR="009471A4" w:rsidRDefault="009471A4" w:rsidP="009471A4">
      <w:r>
        <w:t xml:space="preserve">Uusi lääkelupa: näytöt x3 </w:t>
      </w:r>
    </w:p>
    <w:p w14:paraId="14BBF4B3" w14:textId="4AF25F99" w:rsidR="009471A4" w:rsidRDefault="009471A4" w:rsidP="009471A4">
      <w:r>
        <w:t xml:space="preserve">Voimassa olevan lääkeluvan uusiminen: näytöt x1 </w:t>
      </w:r>
    </w:p>
    <w:p w14:paraId="09A730BA" w14:textId="77777777" w:rsidR="009471A4" w:rsidRDefault="009471A4" w:rsidP="00CD3735">
      <w:pPr>
        <w:pStyle w:val="Luettelokappale"/>
        <w:numPr>
          <w:ilvl w:val="0"/>
          <w:numId w:val="5"/>
        </w:numPr>
        <w:spacing w:after="240" w:line="240" w:lineRule="auto"/>
        <w:ind w:hanging="360"/>
      </w:pPr>
      <w:r>
        <w:t xml:space="preserve">lääkkeenjako x3 </w:t>
      </w:r>
    </w:p>
    <w:p w14:paraId="6E04FDCC" w14:textId="77777777" w:rsidR="009471A4" w:rsidRDefault="009471A4" w:rsidP="00CD3735">
      <w:pPr>
        <w:pStyle w:val="Luettelokappale"/>
        <w:numPr>
          <w:ilvl w:val="0"/>
          <w:numId w:val="5"/>
        </w:numPr>
        <w:spacing w:after="240" w:line="240" w:lineRule="auto"/>
        <w:ind w:hanging="360"/>
      </w:pPr>
      <w:r>
        <w:t xml:space="preserve">perifeerinen kanylointi x3* </w:t>
      </w:r>
    </w:p>
    <w:p w14:paraId="50897E15" w14:textId="77777777" w:rsidR="009471A4" w:rsidRDefault="009471A4" w:rsidP="00CD3735">
      <w:pPr>
        <w:pStyle w:val="Luettelokappale"/>
        <w:numPr>
          <w:ilvl w:val="0"/>
          <w:numId w:val="5"/>
        </w:numPr>
        <w:spacing w:after="240" w:line="240" w:lineRule="auto"/>
        <w:ind w:hanging="360"/>
      </w:pPr>
      <w:r>
        <w:t xml:space="preserve">lääkelaimennus x3* </w:t>
      </w:r>
    </w:p>
    <w:p w14:paraId="45B6D8F3" w14:textId="77777777" w:rsidR="009471A4" w:rsidRDefault="009471A4" w:rsidP="00CD3735">
      <w:pPr>
        <w:pStyle w:val="Luettelokappale"/>
        <w:numPr>
          <w:ilvl w:val="0"/>
          <w:numId w:val="5"/>
        </w:numPr>
        <w:spacing w:after="240" w:line="240" w:lineRule="auto"/>
        <w:ind w:hanging="360"/>
      </w:pPr>
      <w:r>
        <w:t xml:space="preserve">infuusion aloitus x3* </w:t>
      </w:r>
    </w:p>
    <w:p w14:paraId="12ADBCA5" w14:textId="77777777" w:rsidR="009471A4" w:rsidRDefault="009471A4" w:rsidP="00CD3735">
      <w:pPr>
        <w:pStyle w:val="Luettelokappale"/>
        <w:numPr>
          <w:ilvl w:val="0"/>
          <w:numId w:val="5"/>
        </w:numPr>
        <w:spacing w:after="240" w:line="240" w:lineRule="auto"/>
        <w:ind w:hanging="360"/>
      </w:pPr>
      <w:r>
        <w:t xml:space="preserve">infuusion lopetus x3* </w:t>
      </w:r>
    </w:p>
    <w:p w14:paraId="2E2ABBAB" w14:textId="77777777" w:rsidR="009471A4" w:rsidRDefault="009471A4" w:rsidP="00CD3735">
      <w:pPr>
        <w:pStyle w:val="Luettelokappale"/>
        <w:numPr>
          <w:ilvl w:val="0"/>
          <w:numId w:val="5"/>
        </w:numPr>
        <w:spacing w:after="240" w:line="240" w:lineRule="auto"/>
        <w:ind w:hanging="360"/>
      </w:pPr>
      <w:proofErr w:type="spellStart"/>
      <w:r>
        <w:t>boluksen</w:t>
      </w:r>
      <w:proofErr w:type="spellEnd"/>
      <w:r>
        <w:t xml:space="preserve"> antaminen x3*</w:t>
      </w:r>
    </w:p>
    <w:p w14:paraId="386E4BAA" w14:textId="77777777" w:rsidR="009471A4" w:rsidRDefault="009471A4" w:rsidP="009471A4">
      <w:pPr>
        <w:pStyle w:val="Luettelokappale"/>
        <w:numPr>
          <w:ilvl w:val="0"/>
          <w:numId w:val="0"/>
        </w:numPr>
        <w:spacing w:line="240" w:lineRule="auto"/>
        <w:ind w:left="360"/>
      </w:pPr>
    </w:p>
    <w:p w14:paraId="7A59899A" w14:textId="77777777" w:rsidR="009471A4" w:rsidRDefault="009471A4" w:rsidP="009471A4">
      <w:pPr>
        <w:pStyle w:val="Luettelokappale"/>
        <w:numPr>
          <w:ilvl w:val="0"/>
          <w:numId w:val="0"/>
        </w:numPr>
        <w:spacing w:line="240" w:lineRule="auto"/>
        <w:ind w:left="360"/>
      </w:pPr>
      <w:r>
        <w:t xml:space="preserve">*Jos yrityksellä on terveydenhuollon lupa ja yritys toteuttaa suonen sisäistä neste- ja lääkehoitoa </w:t>
      </w:r>
    </w:p>
    <w:p w14:paraId="5800D8C6" w14:textId="77777777" w:rsidR="009471A4" w:rsidRDefault="009471A4" w:rsidP="009471A4"/>
    <w:p w14:paraId="3388F946" w14:textId="77777777" w:rsidR="009471A4" w:rsidRDefault="009471A4" w:rsidP="009471A4">
      <w:pPr>
        <w:pStyle w:val="Otsikko2"/>
      </w:pPr>
      <w:r>
        <w:t>Nimikesuojattu terveydenhuollon ammattihenkilö</w:t>
      </w:r>
    </w:p>
    <w:p w14:paraId="28CFC800" w14:textId="77777777" w:rsidR="009471A4" w:rsidRDefault="009471A4" w:rsidP="00CD3735">
      <w:pPr>
        <w:spacing w:after="240"/>
      </w:pPr>
      <w:r>
        <w:t xml:space="preserve">Uusi lääkelupa: näytöt x3 </w:t>
      </w:r>
    </w:p>
    <w:p w14:paraId="7D984C47" w14:textId="52595A5B" w:rsidR="009471A4" w:rsidRDefault="009471A4" w:rsidP="00CD3735">
      <w:pPr>
        <w:spacing w:after="240"/>
      </w:pPr>
      <w:r>
        <w:t xml:space="preserve">Voimassa olevan lääkeluvan uusiminen: näytöt x1  </w:t>
      </w:r>
    </w:p>
    <w:p w14:paraId="56B34564" w14:textId="77777777" w:rsidR="009471A4" w:rsidRDefault="009471A4" w:rsidP="00CD3735">
      <w:pPr>
        <w:pStyle w:val="Luettelokappale"/>
        <w:numPr>
          <w:ilvl w:val="0"/>
          <w:numId w:val="5"/>
        </w:numPr>
        <w:spacing w:after="240" w:line="240" w:lineRule="auto"/>
        <w:ind w:hanging="360"/>
      </w:pPr>
      <w:r>
        <w:t xml:space="preserve">Lääkkeenjako x3 </w:t>
      </w:r>
    </w:p>
    <w:p w14:paraId="3679E213" w14:textId="77777777" w:rsidR="009471A4" w:rsidRDefault="009471A4" w:rsidP="00CD3735">
      <w:pPr>
        <w:pStyle w:val="Luettelokappale"/>
        <w:numPr>
          <w:ilvl w:val="0"/>
          <w:numId w:val="5"/>
        </w:numPr>
        <w:spacing w:after="240" w:line="240" w:lineRule="auto"/>
        <w:ind w:hanging="360"/>
      </w:pPr>
      <w:r>
        <w:t xml:space="preserve">Lääkkeiden antaminen x3 </w:t>
      </w:r>
    </w:p>
    <w:p w14:paraId="7CE2B715" w14:textId="77777777" w:rsidR="009471A4" w:rsidRDefault="009471A4" w:rsidP="00CD3735">
      <w:pPr>
        <w:pStyle w:val="Luettelokappale"/>
        <w:numPr>
          <w:ilvl w:val="0"/>
          <w:numId w:val="5"/>
        </w:numPr>
        <w:spacing w:after="240" w:line="240" w:lineRule="auto"/>
        <w:ind w:hanging="360"/>
      </w:pPr>
      <w:r>
        <w:t xml:space="preserve">Injektio ihon alle x3* </w:t>
      </w:r>
    </w:p>
    <w:p w14:paraId="2096AC13" w14:textId="77777777" w:rsidR="009471A4" w:rsidRDefault="009471A4" w:rsidP="00CD3735">
      <w:pPr>
        <w:pStyle w:val="Luettelokappale"/>
        <w:numPr>
          <w:ilvl w:val="0"/>
          <w:numId w:val="5"/>
        </w:numPr>
        <w:spacing w:after="240" w:line="240" w:lineRule="auto"/>
        <w:ind w:hanging="360"/>
      </w:pPr>
      <w:r>
        <w:t xml:space="preserve">Injektio lihakseen x3* </w:t>
      </w:r>
    </w:p>
    <w:p w14:paraId="4F5409BA" w14:textId="77777777" w:rsidR="009471A4" w:rsidRDefault="009471A4" w:rsidP="00CD3735">
      <w:pPr>
        <w:pStyle w:val="Luettelokappale"/>
        <w:numPr>
          <w:ilvl w:val="0"/>
          <w:numId w:val="5"/>
        </w:numPr>
        <w:spacing w:after="240" w:line="240" w:lineRule="auto"/>
        <w:ind w:hanging="360"/>
      </w:pPr>
      <w:r>
        <w:t>Neulattoman liittimen huuhtominen x3**</w:t>
      </w:r>
    </w:p>
    <w:p w14:paraId="66060095" w14:textId="77777777" w:rsidR="009471A4" w:rsidRDefault="009471A4" w:rsidP="00CD3735">
      <w:pPr>
        <w:pStyle w:val="Luettelokappale"/>
        <w:numPr>
          <w:ilvl w:val="0"/>
          <w:numId w:val="5"/>
        </w:numPr>
        <w:spacing w:after="240" w:line="240" w:lineRule="auto"/>
        <w:ind w:hanging="360"/>
      </w:pPr>
      <w:r>
        <w:t>Lääkkeettömän perusliuospussin vaihtaminen x3**</w:t>
      </w:r>
    </w:p>
    <w:p w14:paraId="0F513012" w14:textId="67480387" w:rsidR="009471A4" w:rsidRDefault="009471A4" w:rsidP="00CD3735">
      <w:pPr>
        <w:pStyle w:val="Luettelokappale"/>
        <w:numPr>
          <w:ilvl w:val="0"/>
          <w:numId w:val="5"/>
        </w:numPr>
        <w:spacing w:after="240" w:line="240" w:lineRule="auto"/>
        <w:ind w:hanging="360"/>
      </w:pPr>
      <w:r>
        <w:t xml:space="preserve">PKV–lääkkeen antaminen x3 </w:t>
      </w:r>
    </w:p>
    <w:p w14:paraId="38ADD125" w14:textId="50BC5192" w:rsidR="009471A4" w:rsidRDefault="009471A4" w:rsidP="00CD3735">
      <w:pPr>
        <w:pStyle w:val="Luettelokappale"/>
        <w:numPr>
          <w:ilvl w:val="0"/>
          <w:numId w:val="5"/>
        </w:numPr>
        <w:spacing w:after="240" w:line="240" w:lineRule="auto"/>
        <w:ind w:hanging="360"/>
      </w:pPr>
      <w:r>
        <w:t xml:space="preserve">N–lääkkeen antaminen x3* </w:t>
      </w:r>
    </w:p>
    <w:p w14:paraId="7F3D5187" w14:textId="77777777" w:rsidR="009471A4" w:rsidRDefault="009471A4" w:rsidP="009471A4">
      <w:r>
        <w:t xml:space="preserve">*Jos sisältyy työtehtäviin </w:t>
      </w:r>
    </w:p>
    <w:p w14:paraId="6E6DA71E" w14:textId="77777777" w:rsidR="009471A4" w:rsidRDefault="009471A4" w:rsidP="009471A4">
      <w:r>
        <w:t>**Jos yrityksellä on terveydenhuollon lupa ja yrityksessä toteutetaan suonen sisäistä neste- ja lääkehoitoa.</w:t>
      </w:r>
    </w:p>
    <w:p w14:paraId="4B04F50E" w14:textId="5C48E218" w:rsidR="009471A4" w:rsidRPr="00CD3735" w:rsidRDefault="009471A4" w:rsidP="009471A4">
      <w:pPr>
        <w:rPr>
          <w:sz w:val="22"/>
        </w:rPr>
      </w:pPr>
      <w:r>
        <w:rPr>
          <w:sz w:val="22"/>
        </w:rPr>
        <w:t xml:space="preserve"> </w:t>
      </w:r>
    </w:p>
    <w:p w14:paraId="1839E9BD" w14:textId="77777777" w:rsidR="009471A4" w:rsidRDefault="009471A4" w:rsidP="00531BB5">
      <w:pPr>
        <w:pStyle w:val="Otsikko2"/>
        <w:spacing w:line="240" w:lineRule="auto"/>
      </w:pPr>
      <w:r>
        <w:t xml:space="preserve">Sosiaalialan ammattihenkilö (sosionomi tai </w:t>
      </w:r>
      <w:proofErr w:type="spellStart"/>
      <w:r>
        <w:t>geronomi</w:t>
      </w:r>
      <w:proofErr w:type="spellEnd"/>
      <w:r>
        <w:t>), jonka tutkintoon on sisältynyt lääkehoidon opintoja vastaavat opinnot</w:t>
      </w:r>
    </w:p>
    <w:p w14:paraId="00C8AE5D" w14:textId="79F0EA52" w:rsidR="009471A4" w:rsidRDefault="009471A4" w:rsidP="009471A4">
      <w:pPr>
        <w:pStyle w:val="Luettelokappale"/>
        <w:numPr>
          <w:ilvl w:val="0"/>
          <w:numId w:val="5"/>
        </w:numPr>
        <w:spacing w:after="240"/>
        <w:ind w:hanging="360"/>
      </w:pPr>
      <w:r>
        <w:t>Uusi lupa: näytöt x</w:t>
      </w:r>
      <w:r w:rsidR="00CD3735">
        <w:t>3</w:t>
      </w:r>
    </w:p>
    <w:p w14:paraId="2DD5C9D4" w14:textId="77777777" w:rsidR="009471A4" w:rsidRDefault="009471A4" w:rsidP="009471A4">
      <w:pPr>
        <w:pStyle w:val="Luettelokappale"/>
        <w:numPr>
          <w:ilvl w:val="0"/>
          <w:numId w:val="5"/>
        </w:numPr>
        <w:spacing w:after="240"/>
        <w:ind w:hanging="360"/>
      </w:pPr>
      <w:r>
        <w:t>Voimassa olevan lääkeluvan uusinta: näytöt vähintään x1</w:t>
      </w:r>
    </w:p>
    <w:p w14:paraId="7DAC8BA7" w14:textId="77777777" w:rsidR="009471A4" w:rsidRDefault="009471A4" w:rsidP="009471A4">
      <w:pPr>
        <w:pStyle w:val="Luettelokappale"/>
        <w:numPr>
          <w:ilvl w:val="0"/>
          <w:numId w:val="0"/>
        </w:numPr>
        <w:ind w:left="360"/>
      </w:pPr>
    </w:p>
    <w:p w14:paraId="5F766F81" w14:textId="7563A47D" w:rsidR="009471A4" w:rsidRDefault="009471A4" w:rsidP="00CD3735">
      <w:pPr>
        <w:pStyle w:val="Luettelokappale"/>
        <w:numPr>
          <w:ilvl w:val="0"/>
          <w:numId w:val="5"/>
        </w:numPr>
        <w:spacing w:after="240" w:line="240" w:lineRule="auto"/>
        <w:ind w:hanging="360"/>
      </w:pPr>
      <w:bookmarkStart w:id="0" w:name="_Hlk164680585"/>
      <w:r>
        <w:lastRenderedPageBreak/>
        <w:t>Lääkkeenjako x</w:t>
      </w:r>
      <w:r w:rsidR="00CD3735">
        <w:t>3</w:t>
      </w:r>
      <w:r>
        <w:t xml:space="preserve"> </w:t>
      </w:r>
    </w:p>
    <w:p w14:paraId="5DA08466" w14:textId="3E78BCED" w:rsidR="009471A4" w:rsidRDefault="009471A4" w:rsidP="00CD3735">
      <w:pPr>
        <w:pStyle w:val="Luettelokappale"/>
        <w:numPr>
          <w:ilvl w:val="0"/>
          <w:numId w:val="5"/>
        </w:numPr>
        <w:spacing w:after="240" w:line="240" w:lineRule="auto"/>
        <w:ind w:hanging="360"/>
      </w:pPr>
      <w:r>
        <w:t>Lääkkeiden antaminen x</w:t>
      </w:r>
      <w:r w:rsidR="00CD3735">
        <w:t>3</w:t>
      </w:r>
      <w:r>
        <w:t xml:space="preserve"> </w:t>
      </w:r>
    </w:p>
    <w:p w14:paraId="72042367" w14:textId="1D19CE82" w:rsidR="009471A4" w:rsidRDefault="009471A4" w:rsidP="00CD3735">
      <w:pPr>
        <w:pStyle w:val="Luettelokappale"/>
        <w:numPr>
          <w:ilvl w:val="0"/>
          <w:numId w:val="5"/>
        </w:numPr>
        <w:spacing w:after="240" w:line="240" w:lineRule="auto"/>
        <w:ind w:hanging="360"/>
      </w:pPr>
      <w:r>
        <w:t>Injektio ihon alle x</w:t>
      </w:r>
      <w:r w:rsidR="00CD3735">
        <w:t>3</w:t>
      </w:r>
      <w:r>
        <w:t xml:space="preserve">* </w:t>
      </w:r>
    </w:p>
    <w:p w14:paraId="23CF2B45" w14:textId="580A7C46" w:rsidR="009471A4" w:rsidRDefault="009471A4" w:rsidP="00CD3735">
      <w:pPr>
        <w:pStyle w:val="Luettelokappale"/>
        <w:numPr>
          <w:ilvl w:val="0"/>
          <w:numId w:val="5"/>
        </w:numPr>
        <w:spacing w:after="240" w:line="240" w:lineRule="auto"/>
        <w:ind w:hanging="360"/>
      </w:pPr>
      <w:r>
        <w:t>Injektio lihakseen x</w:t>
      </w:r>
      <w:r w:rsidR="00CD3735">
        <w:t>3</w:t>
      </w:r>
      <w:r>
        <w:t xml:space="preserve"> *</w:t>
      </w:r>
    </w:p>
    <w:p w14:paraId="5DBBAB7D" w14:textId="4BCA50AA" w:rsidR="009471A4" w:rsidRDefault="009471A4" w:rsidP="00CD3735">
      <w:pPr>
        <w:pStyle w:val="Luettelokappale"/>
        <w:numPr>
          <w:ilvl w:val="0"/>
          <w:numId w:val="5"/>
        </w:numPr>
        <w:spacing w:after="240" w:line="240" w:lineRule="auto"/>
        <w:ind w:hanging="360"/>
      </w:pPr>
      <w:r>
        <w:t>PKV –lääkkeen jakaminen ja antaminen x</w:t>
      </w:r>
      <w:r w:rsidR="00CD3735">
        <w:t>3</w:t>
      </w:r>
      <w:r>
        <w:t xml:space="preserve"> </w:t>
      </w:r>
    </w:p>
    <w:p w14:paraId="03AEC7CF" w14:textId="77777777" w:rsidR="009471A4" w:rsidRDefault="009471A4" w:rsidP="009471A4">
      <w:r>
        <w:t>*Jos sisältyy työtehtäviin</w:t>
      </w:r>
    </w:p>
    <w:bookmarkEnd w:id="0"/>
    <w:p w14:paraId="63340B2A" w14:textId="77777777" w:rsidR="009471A4" w:rsidRDefault="009471A4" w:rsidP="009471A4"/>
    <w:p w14:paraId="5E9D4896" w14:textId="77777777" w:rsidR="009471A4" w:rsidRDefault="009471A4" w:rsidP="009471A4">
      <w:pPr>
        <w:pStyle w:val="Otsikko2"/>
        <w:rPr>
          <w:rStyle w:val="Otsikko2Char"/>
        </w:rPr>
      </w:pPr>
      <w:r>
        <w:rPr>
          <w:rStyle w:val="Otsikko2Char"/>
        </w:rPr>
        <w:t xml:space="preserve">Lääkehoitoon kouluttautumaton (esim. sosionomi, </w:t>
      </w:r>
      <w:proofErr w:type="spellStart"/>
      <w:r>
        <w:rPr>
          <w:rStyle w:val="Otsikko2Char"/>
        </w:rPr>
        <w:t>geronomi</w:t>
      </w:r>
      <w:proofErr w:type="spellEnd"/>
      <w:r>
        <w:rPr>
          <w:rStyle w:val="Otsikko2Char"/>
        </w:rPr>
        <w:t xml:space="preserve">, kodinhoitaja) </w:t>
      </w:r>
    </w:p>
    <w:p w14:paraId="52F685C5" w14:textId="3595C9EA" w:rsidR="009471A4" w:rsidRDefault="009471A4" w:rsidP="00531BB5">
      <w:pPr>
        <w:spacing w:after="240"/>
      </w:pPr>
      <w:bookmarkStart w:id="1" w:name="_Hlk164680547"/>
      <w:r>
        <w:t>Uusi lupa: näytöt x</w:t>
      </w:r>
      <w:r w:rsidR="00CD3735">
        <w:t>3</w:t>
      </w:r>
    </w:p>
    <w:p w14:paraId="263A0AD6" w14:textId="0339DDFF" w:rsidR="009471A4" w:rsidRDefault="009471A4" w:rsidP="00531BB5">
      <w:pPr>
        <w:spacing w:after="240"/>
      </w:pPr>
      <w:r>
        <w:t>Voimassa olevan lääkeluvan uusinta: näytöt vähintään x1</w:t>
      </w:r>
      <w:bookmarkEnd w:id="1"/>
    </w:p>
    <w:p w14:paraId="1BBE8AD0" w14:textId="77777777" w:rsidR="009471A4" w:rsidRDefault="009471A4" w:rsidP="00CD3735">
      <w:pPr>
        <w:pStyle w:val="Luettelokappale"/>
        <w:numPr>
          <w:ilvl w:val="0"/>
          <w:numId w:val="6"/>
        </w:numPr>
        <w:spacing w:after="240" w:line="240" w:lineRule="auto"/>
        <w:ind w:hanging="360"/>
      </w:pPr>
      <w:r>
        <w:t>Lääkehoidon lisäkoulutus</w:t>
      </w:r>
    </w:p>
    <w:p w14:paraId="77E00395" w14:textId="27B4A928" w:rsidR="009471A4" w:rsidRDefault="009471A4" w:rsidP="00CD3735">
      <w:pPr>
        <w:pStyle w:val="Luettelokappale"/>
        <w:numPr>
          <w:ilvl w:val="0"/>
          <w:numId w:val="6"/>
        </w:numPr>
        <w:spacing w:after="240" w:line="240" w:lineRule="auto"/>
        <w:ind w:hanging="360"/>
      </w:pPr>
      <w:r>
        <w:t>Valmiiksi annostellun lääkkeen antaminen x</w:t>
      </w:r>
      <w:r w:rsidR="00CD3735">
        <w:t>3</w:t>
      </w:r>
      <w:r>
        <w:t xml:space="preserve"> </w:t>
      </w:r>
    </w:p>
    <w:p w14:paraId="7349D001" w14:textId="226D1DF9" w:rsidR="009471A4" w:rsidRDefault="009471A4" w:rsidP="00531BB5">
      <w:pPr>
        <w:pStyle w:val="Luettelokappale"/>
        <w:numPr>
          <w:ilvl w:val="0"/>
          <w:numId w:val="6"/>
        </w:numPr>
        <w:spacing w:after="240" w:line="240" w:lineRule="auto"/>
        <w:ind w:hanging="360"/>
      </w:pPr>
      <w:r>
        <w:t>PKV –lääkkeen antaminen poikkeustilanteissa x</w:t>
      </w:r>
      <w:r w:rsidR="00CD3735">
        <w:t>3</w:t>
      </w:r>
      <w:r>
        <w:t>*</w:t>
      </w:r>
    </w:p>
    <w:p w14:paraId="71BDB7B0" w14:textId="77777777" w:rsidR="009471A4" w:rsidRDefault="009471A4" w:rsidP="00531BB5">
      <w:r>
        <w:t xml:space="preserve">*Ensiapuluonteinen tilanne tai terveydenhuollon ammattihenkilöä ei ole saatavilla </w:t>
      </w:r>
      <w:proofErr w:type="gramStart"/>
      <w:r>
        <w:t>äkillisistä poissaoloista johtuen</w:t>
      </w:r>
      <w:proofErr w:type="gramEnd"/>
      <w:r>
        <w:t xml:space="preserve">. </w:t>
      </w:r>
    </w:p>
    <w:p w14:paraId="163CC88F" w14:textId="77777777" w:rsidR="009471A4" w:rsidRDefault="009471A4" w:rsidP="009471A4">
      <w:pPr>
        <w:pStyle w:val="Otsikko2"/>
      </w:pPr>
      <w:r>
        <w:t>Sairaanhoitaja-, terveydenhoitaja-, ensihoitaja- ja kätilöopiskelija</w:t>
      </w:r>
    </w:p>
    <w:p w14:paraId="34E6E5E6" w14:textId="307A2805" w:rsidR="009471A4" w:rsidRDefault="009471A4" w:rsidP="00846570">
      <w:pPr>
        <w:spacing w:after="240"/>
      </w:pPr>
      <w:r>
        <w:t>Näytöt x</w:t>
      </w:r>
      <w:r w:rsidR="00CD3735">
        <w:t>3</w:t>
      </w:r>
    </w:p>
    <w:p w14:paraId="190E7B21" w14:textId="77777777" w:rsidR="009471A4" w:rsidRDefault="009471A4" w:rsidP="00846570">
      <w:pPr>
        <w:spacing w:after="240"/>
      </w:pPr>
      <w:r>
        <w:t>Opiskelijan lääkelupaa ei uusita</w:t>
      </w:r>
    </w:p>
    <w:p w14:paraId="5B965AE8" w14:textId="77777777" w:rsidR="009471A4" w:rsidRDefault="009471A4" w:rsidP="009471A4">
      <w:proofErr w:type="gramStart"/>
      <w:r>
        <w:t>60-139</w:t>
      </w:r>
      <w:proofErr w:type="gramEnd"/>
      <w:r>
        <w:t xml:space="preserve"> op</w:t>
      </w:r>
    </w:p>
    <w:p w14:paraId="322A5FC8" w14:textId="0B213D00" w:rsidR="009471A4" w:rsidRDefault="009471A4" w:rsidP="00CD3735">
      <w:pPr>
        <w:pStyle w:val="Luettelokappale"/>
        <w:numPr>
          <w:ilvl w:val="0"/>
          <w:numId w:val="6"/>
        </w:numPr>
        <w:spacing w:after="240" w:line="240" w:lineRule="auto"/>
        <w:ind w:hanging="360"/>
      </w:pPr>
      <w:r>
        <w:t>Lääkkeenjako x</w:t>
      </w:r>
      <w:r w:rsidR="00CD3735">
        <w:t>3</w:t>
      </w:r>
      <w:r>
        <w:t xml:space="preserve"> </w:t>
      </w:r>
    </w:p>
    <w:p w14:paraId="1EA94BE8" w14:textId="7C6FF729" w:rsidR="009471A4" w:rsidRDefault="009471A4" w:rsidP="00CD3735">
      <w:pPr>
        <w:pStyle w:val="Luettelokappale"/>
        <w:numPr>
          <w:ilvl w:val="0"/>
          <w:numId w:val="6"/>
        </w:numPr>
        <w:spacing w:after="240" w:line="240" w:lineRule="auto"/>
        <w:ind w:hanging="360"/>
      </w:pPr>
      <w:r>
        <w:t>Lääkkeiden antaminen x</w:t>
      </w:r>
      <w:r w:rsidR="00CD3735">
        <w:t>3</w:t>
      </w:r>
    </w:p>
    <w:p w14:paraId="5FD1CB5C" w14:textId="6ED5501B" w:rsidR="009471A4" w:rsidRDefault="009471A4" w:rsidP="00CD3735">
      <w:pPr>
        <w:pStyle w:val="Luettelokappale"/>
        <w:numPr>
          <w:ilvl w:val="0"/>
          <w:numId w:val="6"/>
        </w:numPr>
        <w:spacing w:after="240" w:line="240" w:lineRule="auto"/>
        <w:ind w:hanging="360"/>
      </w:pPr>
      <w:r>
        <w:t>Injektio ihon alle x</w:t>
      </w:r>
      <w:r w:rsidR="00CD3735">
        <w:t>3</w:t>
      </w:r>
      <w:r>
        <w:t xml:space="preserve">* </w:t>
      </w:r>
    </w:p>
    <w:p w14:paraId="0E737E96" w14:textId="5B82D0C6" w:rsidR="009471A4" w:rsidRDefault="009471A4" w:rsidP="00CD3735">
      <w:pPr>
        <w:pStyle w:val="Luettelokappale"/>
        <w:numPr>
          <w:ilvl w:val="0"/>
          <w:numId w:val="6"/>
        </w:numPr>
        <w:spacing w:after="240" w:line="240" w:lineRule="auto"/>
        <w:ind w:hanging="360"/>
      </w:pPr>
      <w:r>
        <w:t>PKV –lääkkeen jakaminen ja antaminen x</w:t>
      </w:r>
      <w:r w:rsidR="00CD3735">
        <w:t>3</w:t>
      </w:r>
      <w:r>
        <w:t xml:space="preserve"> </w:t>
      </w:r>
    </w:p>
    <w:p w14:paraId="7FCC051F" w14:textId="54FBD0B7" w:rsidR="009471A4" w:rsidRDefault="009471A4" w:rsidP="00CD3735">
      <w:pPr>
        <w:pStyle w:val="Luettelokappale"/>
        <w:numPr>
          <w:ilvl w:val="0"/>
          <w:numId w:val="6"/>
        </w:numPr>
        <w:spacing w:after="240" w:line="240" w:lineRule="auto"/>
        <w:ind w:hanging="360"/>
      </w:pPr>
      <w:r>
        <w:t>Lääkkeettömän perusliuospussin vaihtaminen x</w:t>
      </w:r>
      <w:r w:rsidR="00CD3735">
        <w:t>3</w:t>
      </w:r>
      <w:r>
        <w:t>*</w:t>
      </w:r>
    </w:p>
    <w:p w14:paraId="01BD63D1" w14:textId="3F60B168" w:rsidR="00022C15" w:rsidRDefault="00022C15" w:rsidP="00022C15">
      <w:pPr>
        <w:spacing w:after="240"/>
        <w:jc w:val="both"/>
      </w:pPr>
      <w:r>
        <w:t>60-</w:t>
      </w:r>
      <w:proofErr w:type="gramStart"/>
      <w:r>
        <w:t>139op</w:t>
      </w:r>
      <w:proofErr w:type="gramEnd"/>
      <w:r>
        <w:t xml:space="preserve"> suorittanut sairaanhoitaja-, terveydenhoitaja-, ensihoitaja ja kätilöopiskelijan lääkelupa oikeuttaa opiskelijan jakamaan lääkkeitä annoksiin (mm. dosetti, lääkelasi), antamaan valmiiksi annostellun lääkkeen, antamaan injektioita ihon alle, jakamaan ja antamaan PKV- lääkkeen sekä vaihtamaan lääkkeettömän perusliuospussin. Edellytyksenä on, että opiskelija on suorittanut vaaditut tentit ja osoittanut näytöt ja lääkäri on myöntänyt lääkeluvan. Opiskelija toteuttaa lääkehoitoa ohjaajan valvonnassa.</w:t>
      </w:r>
    </w:p>
    <w:p w14:paraId="50ED8526" w14:textId="77777777" w:rsidR="009471A4" w:rsidRDefault="009471A4" w:rsidP="009471A4">
      <w:r>
        <w:t>Yli 140 op</w:t>
      </w:r>
    </w:p>
    <w:p w14:paraId="4319EBA1" w14:textId="3FC02AA9" w:rsidR="009471A4" w:rsidRDefault="009471A4" w:rsidP="00CD3735">
      <w:pPr>
        <w:pStyle w:val="Luettelokappale"/>
        <w:numPr>
          <w:ilvl w:val="0"/>
          <w:numId w:val="6"/>
        </w:numPr>
        <w:spacing w:after="240" w:line="240" w:lineRule="auto"/>
        <w:ind w:hanging="360"/>
      </w:pPr>
      <w:r>
        <w:t>Lääkkeenjako x</w:t>
      </w:r>
      <w:r w:rsidR="00CD3735">
        <w:t>3</w:t>
      </w:r>
      <w:r>
        <w:t xml:space="preserve"> </w:t>
      </w:r>
    </w:p>
    <w:p w14:paraId="54715DBF" w14:textId="64CD2ABE" w:rsidR="009471A4" w:rsidRDefault="009471A4" w:rsidP="00CD3735">
      <w:pPr>
        <w:pStyle w:val="Luettelokappale"/>
        <w:numPr>
          <w:ilvl w:val="0"/>
          <w:numId w:val="6"/>
        </w:numPr>
        <w:spacing w:after="240" w:line="240" w:lineRule="auto"/>
        <w:ind w:hanging="360"/>
      </w:pPr>
      <w:r>
        <w:t>Lääkkeiden antaminen x</w:t>
      </w:r>
      <w:r w:rsidR="00CD3735">
        <w:t>3</w:t>
      </w:r>
      <w:r>
        <w:t xml:space="preserve"> </w:t>
      </w:r>
    </w:p>
    <w:p w14:paraId="1C26558F" w14:textId="136B3ACC" w:rsidR="009471A4" w:rsidRDefault="009471A4" w:rsidP="00CD3735">
      <w:pPr>
        <w:pStyle w:val="Luettelokappale"/>
        <w:numPr>
          <w:ilvl w:val="0"/>
          <w:numId w:val="6"/>
        </w:numPr>
        <w:spacing w:after="240" w:line="240" w:lineRule="auto"/>
        <w:ind w:left="357" w:hanging="357"/>
      </w:pPr>
      <w:r>
        <w:t>Injektio ihon alle x</w:t>
      </w:r>
      <w:r w:rsidR="00CD3735">
        <w:t>3</w:t>
      </w:r>
      <w:r>
        <w:t xml:space="preserve">* </w:t>
      </w:r>
    </w:p>
    <w:p w14:paraId="05AD1B61" w14:textId="1807458B" w:rsidR="009471A4" w:rsidRDefault="009471A4" w:rsidP="00CD3735">
      <w:pPr>
        <w:pStyle w:val="Luettelokappale"/>
        <w:numPr>
          <w:ilvl w:val="0"/>
          <w:numId w:val="6"/>
        </w:numPr>
        <w:spacing w:after="240" w:line="240" w:lineRule="auto"/>
        <w:ind w:left="357" w:hanging="357"/>
      </w:pPr>
      <w:r>
        <w:t>Injektio lihakseen x</w:t>
      </w:r>
      <w:r w:rsidR="00CD3735">
        <w:t>3</w:t>
      </w:r>
      <w:r>
        <w:t>*</w:t>
      </w:r>
    </w:p>
    <w:p w14:paraId="5D001634" w14:textId="27669640" w:rsidR="009471A4" w:rsidRDefault="009471A4" w:rsidP="00CD3735">
      <w:pPr>
        <w:pStyle w:val="Luettelokappale"/>
        <w:numPr>
          <w:ilvl w:val="0"/>
          <w:numId w:val="6"/>
        </w:numPr>
        <w:spacing w:after="240" w:line="240" w:lineRule="auto"/>
        <w:ind w:left="357" w:hanging="357"/>
      </w:pPr>
      <w:r>
        <w:t>PKV –lääkkeen jakaminen ja antaminen x</w:t>
      </w:r>
      <w:r w:rsidR="00CD3735">
        <w:t>3</w:t>
      </w:r>
      <w:r>
        <w:t xml:space="preserve"> </w:t>
      </w:r>
    </w:p>
    <w:p w14:paraId="6760AB0B" w14:textId="5BEE268C" w:rsidR="009471A4" w:rsidRDefault="009471A4" w:rsidP="00CD3735">
      <w:pPr>
        <w:pStyle w:val="Luettelokappale"/>
        <w:numPr>
          <w:ilvl w:val="0"/>
          <w:numId w:val="6"/>
        </w:numPr>
        <w:spacing w:after="240" w:line="240" w:lineRule="auto"/>
        <w:ind w:left="357" w:hanging="357"/>
      </w:pPr>
      <w:r>
        <w:lastRenderedPageBreak/>
        <w:t>Lääkkeettömän perusliuospussin vaihtaminen x</w:t>
      </w:r>
      <w:r w:rsidR="00CD3735">
        <w:t>3</w:t>
      </w:r>
      <w:r>
        <w:t>**</w:t>
      </w:r>
    </w:p>
    <w:p w14:paraId="39E54A90" w14:textId="2C62889B" w:rsidR="009471A4" w:rsidRDefault="009471A4" w:rsidP="009471A4">
      <w:pPr>
        <w:pStyle w:val="Luettelokappale"/>
        <w:numPr>
          <w:ilvl w:val="0"/>
          <w:numId w:val="6"/>
        </w:numPr>
        <w:spacing w:after="240" w:line="240" w:lineRule="auto"/>
        <w:ind w:left="357" w:hanging="357"/>
      </w:pPr>
      <w:r>
        <w:t>Neulattoman liittimen huuhtominen x</w:t>
      </w:r>
      <w:r w:rsidR="00CD3735">
        <w:t>3</w:t>
      </w:r>
      <w:r>
        <w:t>**</w:t>
      </w:r>
    </w:p>
    <w:p w14:paraId="2C6A47C3" w14:textId="77777777" w:rsidR="009471A4" w:rsidRDefault="009471A4" w:rsidP="009471A4">
      <w:r>
        <w:t>*Jos sisältyy työtehtäviin</w:t>
      </w:r>
    </w:p>
    <w:p w14:paraId="044FDF55" w14:textId="77777777" w:rsidR="009471A4" w:rsidRDefault="009471A4" w:rsidP="009471A4">
      <w:r>
        <w:t>**Jos yrityksellä terveydenhuollon lupa ja yrityksessä toteutetaan suonen sisäistä neste- ja lääkehoitoa</w:t>
      </w:r>
    </w:p>
    <w:p w14:paraId="164E5BCE" w14:textId="77777777" w:rsidR="00022C15" w:rsidRDefault="00022C15" w:rsidP="00022C15">
      <w:pPr>
        <w:spacing w:after="240"/>
      </w:pPr>
    </w:p>
    <w:p w14:paraId="36F74194" w14:textId="66204228" w:rsidR="00022C15" w:rsidRDefault="00022C15" w:rsidP="00022C15">
      <w:pPr>
        <w:spacing w:after="240"/>
        <w:jc w:val="both"/>
      </w:pPr>
      <w:r>
        <w:t xml:space="preserve">Yli </w:t>
      </w:r>
      <w:proofErr w:type="gramStart"/>
      <w:r>
        <w:t>140op</w:t>
      </w:r>
      <w:proofErr w:type="gramEnd"/>
      <w:r>
        <w:t xml:space="preserve"> suorittanut sairaanhoitaja-, terveydenhoitaja-, ensihoitaja ja kätilöopiskelijan lääkelupa oikeuttaa opiskelijan jakamaan lääkkeitä annoksiin (mm. dosetti, lääkelasi), antamaan valmiiksi annostellun lääkkeen, antamaan injektioita ihon alle ja lihakseen, jakamaan ja antamaan PKV- lääkkeen, vaihtamaan lääkkeettömän perusliuospussin ja huuhtomaan neulattoman liittimen valmista annosruiskua käyttäen. Edellytyksenä on, että opiskelija on suorittanut vaaditut tentit, osoittanut näytöt ja lääkäri on myöntänyt lääkeluvan. Opiskelija toteuttaa lääkehoitoa ohjaajan valvonnassa.</w:t>
      </w:r>
    </w:p>
    <w:p w14:paraId="07376B0B" w14:textId="77777777" w:rsidR="009471A4" w:rsidRDefault="009471A4" w:rsidP="009471A4"/>
    <w:p w14:paraId="74122A15" w14:textId="77777777" w:rsidR="009471A4" w:rsidRDefault="009471A4" w:rsidP="009471A4">
      <w:pPr>
        <w:pStyle w:val="Otsikko2"/>
      </w:pPr>
      <w:r>
        <w:t>Lähihoitajaopiskelija, yli 55osp (pakolliset ammatilliset opinnot)</w:t>
      </w:r>
    </w:p>
    <w:p w14:paraId="77E56475" w14:textId="3F445B68" w:rsidR="009471A4" w:rsidRDefault="009471A4" w:rsidP="00846570">
      <w:pPr>
        <w:spacing w:after="240"/>
      </w:pPr>
      <w:r>
        <w:t>Näytöt x</w:t>
      </w:r>
      <w:r w:rsidR="00846570">
        <w:t>3</w:t>
      </w:r>
    </w:p>
    <w:p w14:paraId="152B76DA" w14:textId="505999C1" w:rsidR="009471A4" w:rsidRDefault="009471A4" w:rsidP="00846570">
      <w:pPr>
        <w:spacing w:after="240"/>
      </w:pPr>
      <w:r>
        <w:t>Opiskelijan lääkelupaa ei uusita</w:t>
      </w:r>
    </w:p>
    <w:p w14:paraId="3F7B454A" w14:textId="67180AE3" w:rsidR="009471A4" w:rsidRDefault="009471A4" w:rsidP="009471A4">
      <w:pPr>
        <w:pStyle w:val="Luettelokappale"/>
        <w:numPr>
          <w:ilvl w:val="0"/>
          <w:numId w:val="6"/>
        </w:numPr>
        <w:spacing w:after="240"/>
        <w:ind w:hanging="360"/>
      </w:pPr>
      <w:r>
        <w:t>Valmiiksi annostellun lääkkeen antaminen x</w:t>
      </w:r>
      <w:r w:rsidR="00846570">
        <w:t>3</w:t>
      </w:r>
      <w:r>
        <w:t xml:space="preserve"> </w:t>
      </w:r>
    </w:p>
    <w:p w14:paraId="771DF548" w14:textId="1B48D47D" w:rsidR="009471A4" w:rsidRDefault="009471A4" w:rsidP="009471A4">
      <w:pPr>
        <w:pStyle w:val="Luettelokappale"/>
        <w:numPr>
          <w:ilvl w:val="0"/>
          <w:numId w:val="6"/>
        </w:numPr>
        <w:spacing w:after="240"/>
        <w:ind w:hanging="360"/>
      </w:pPr>
      <w:r>
        <w:t>PKV –lääkkeen antaminen poikkeustilanteissa x</w:t>
      </w:r>
      <w:r w:rsidR="00846570">
        <w:t>3</w:t>
      </w:r>
      <w:r>
        <w:t xml:space="preserve"> *</w:t>
      </w:r>
    </w:p>
    <w:p w14:paraId="4001ACD3" w14:textId="4BC24B5B" w:rsidR="00022C15" w:rsidRDefault="009471A4" w:rsidP="009471A4">
      <w:r>
        <w:t xml:space="preserve">*Ensiapuluonteinen tilanne tai jos terveydenhuollon ammattihenkilöä ei ole saatavilla </w:t>
      </w:r>
      <w:proofErr w:type="gramStart"/>
      <w:r>
        <w:t>äkillisestä poissaolosta johtuen</w:t>
      </w:r>
      <w:proofErr w:type="gramEnd"/>
      <w:r>
        <w:t>.</w:t>
      </w:r>
    </w:p>
    <w:p w14:paraId="44DA2FF3" w14:textId="77777777" w:rsidR="00022C15" w:rsidRDefault="00022C15" w:rsidP="009471A4"/>
    <w:p w14:paraId="65B6B3B1" w14:textId="6E17602A" w:rsidR="00022C15" w:rsidRDefault="00BC7803" w:rsidP="009471A4">
      <w:r>
        <w:t>Lähihoitajao</w:t>
      </w:r>
      <w:r w:rsidR="00022C15">
        <w:t>piskelijan lääkelupa oikeuttaa antamaan valmiiksi annostellun lääkkeen, joka ei sisällä PKV- tai N- lääkkeitä sekä antamaan valmiiksi annostellun PKV- lääkkeen poikkeustilanteessa. Edellytyksenä on, että opiskelija on suorittanut vaaditut tentit, osoittanut näytöt ja lääkäri on myöntänyt lääkeluvan. Opiskelija toteuttaa lääkehoitoa ohjaajan valvonnassa.</w:t>
      </w:r>
    </w:p>
    <w:p w14:paraId="0F1ACA8F" w14:textId="77777777" w:rsidR="009471A4" w:rsidRDefault="009471A4" w:rsidP="009471A4">
      <w:pPr>
        <w:pStyle w:val="Otsikko1"/>
      </w:pPr>
      <w:r>
        <w:t>Voimassa olevan lääkeluvan uusinta</w:t>
      </w:r>
    </w:p>
    <w:p w14:paraId="30CFE9AC" w14:textId="00863C3D" w:rsidR="009471A4" w:rsidRDefault="009471A4" w:rsidP="00421F0A">
      <w:pPr>
        <w:jc w:val="both"/>
      </w:pPr>
      <w:r>
        <w:t>Työntekijä on vastuussa lääkelupansa voimassaolosta. Esihenkilö seuraa työntekijöiden lääkelupien voimassaoloa. Lääkelupa tulee uusia ennen edellisen lääkeluvan umpeutumista.</w:t>
      </w:r>
      <w:r w:rsidR="00421F0A">
        <w:t xml:space="preserve"> </w:t>
      </w:r>
      <w:r>
        <w:t xml:space="preserve">Lääkelupaa uusittaessa työntekijä uusii kaikki ammattinimikkeeltä vaaditut tentit sekä osoittaa näytöt </w:t>
      </w:r>
      <w:r w:rsidR="00421F0A">
        <w:t xml:space="preserve">hyväksytysti </w:t>
      </w:r>
      <w:r>
        <w:t>vähintään x1. Lääkelupaa uusittaessa näytöt täyden</w:t>
      </w:r>
      <w:r w:rsidR="00C06F6E">
        <w:t>netään</w:t>
      </w:r>
      <w:r>
        <w:t xml:space="preserve"> vastaamaan nykyisiä vaatimuksia.</w:t>
      </w:r>
    </w:p>
    <w:p w14:paraId="33444759" w14:textId="77777777" w:rsidR="009471A4" w:rsidRDefault="009471A4" w:rsidP="009471A4">
      <w:pPr>
        <w:pStyle w:val="Otsikko1"/>
      </w:pPr>
      <w:r>
        <w:lastRenderedPageBreak/>
        <w:t>Toisen organisaation lääkeluvan muuntaminen</w:t>
      </w:r>
    </w:p>
    <w:p w14:paraId="76F76D16" w14:textId="6FE309AE" w:rsidR="009471A4" w:rsidRDefault="009471A4" w:rsidP="00DC5DB1">
      <w:pPr>
        <w:jc w:val="both"/>
      </w:pPr>
      <w:r>
        <w:t>Lääkelupa on organisaatiokohtainen. Toisen organisaation lääkelupa muun</w:t>
      </w:r>
      <w:r w:rsidR="00C06F6E">
        <w:t>ne</w:t>
      </w:r>
      <w:r>
        <w:t>taa</w:t>
      </w:r>
      <w:r w:rsidR="00C06F6E">
        <w:t>n</w:t>
      </w:r>
      <w:r>
        <w:t xml:space="preserve"> yrityksen lääkeluvaksi.</w:t>
      </w:r>
      <w:r w:rsidR="00421F0A">
        <w:t xml:space="preserve"> </w:t>
      </w:r>
      <w:r>
        <w:t xml:space="preserve">Toisen organisaation lääkeluvasta voidaan hyväksyä tentit, jos ne vastaavat </w:t>
      </w:r>
      <w:proofErr w:type="spellStart"/>
      <w:r>
        <w:t>Ekhvan</w:t>
      </w:r>
      <w:proofErr w:type="spellEnd"/>
      <w:r>
        <w:t xml:space="preserve"> vaatimuksia. Tarvittaessa tentit tulee täydentää vastaamaan vaatimuksia. Ekhva hyväksyy </w:t>
      </w:r>
      <w:proofErr w:type="spellStart"/>
      <w:r>
        <w:t>LOVen</w:t>
      </w:r>
      <w:proofErr w:type="spellEnd"/>
      <w:r>
        <w:t xml:space="preserve">, </w:t>
      </w:r>
      <w:proofErr w:type="spellStart"/>
      <w:r>
        <w:t>Mediecon</w:t>
      </w:r>
      <w:proofErr w:type="spellEnd"/>
      <w:r>
        <w:t xml:space="preserve">, </w:t>
      </w:r>
      <w:proofErr w:type="spellStart"/>
      <w:r>
        <w:t>Skholen</w:t>
      </w:r>
      <w:proofErr w:type="spellEnd"/>
      <w:r>
        <w:t xml:space="preserve"> ja </w:t>
      </w:r>
      <w:proofErr w:type="spellStart"/>
      <w:r>
        <w:t>ProEdun</w:t>
      </w:r>
      <w:proofErr w:type="spellEnd"/>
      <w:r>
        <w:t xml:space="preserve"> järjestelmien mukaiset tentit, jos ne vastaavat </w:t>
      </w:r>
      <w:proofErr w:type="spellStart"/>
      <w:r>
        <w:t>Ekhvan</w:t>
      </w:r>
      <w:proofErr w:type="spellEnd"/>
      <w:r>
        <w:t xml:space="preserve"> ja kyseisen ammattinimikkeen lääkelupavaatimuksia. </w:t>
      </w:r>
    </w:p>
    <w:p w14:paraId="0D20E3B3" w14:textId="77777777" w:rsidR="009471A4" w:rsidRDefault="009471A4" w:rsidP="00DC5DB1">
      <w:pPr>
        <w:jc w:val="both"/>
      </w:pPr>
      <w:r>
        <w:t xml:space="preserve">Myös näytöt hyväksytään, jos ne vastaavat </w:t>
      </w:r>
      <w:proofErr w:type="spellStart"/>
      <w:r>
        <w:t>Ekhvan</w:t>
      </w:r>
      <w:proofErr w:type="spellEnd"/>
      <w:r>
        <w:t xml:space="preserve"> vaatimuksia. Työntekijän tulee osoittaa osaamisen varmistamisena työssään tarvitsemansa näytöt vähintään x1 ja täydentää tarvittaessa näytöt vastaamaan </w:t>
      </w:r>
      <w:proofErr w:type="spellStart"/>
      <w:r>
        <w:t>Ekhvan</w:t>
      </w:r>
      <w:proofErr w:type="spellEnd"/>
      <w:r>
        <w:t xml:space="preserve"> vaatimuksia. </w:t>
      </w:r>
    </w:p>
    <w:p w14:paraId="4AAF0530" w14:textId="460B4E92" w:rsidR="009471A4" w:rsidRDefault="009471A4" w:rsidP="00D61D98">
      <w:pPr>
        <w:jc w:val="both"/>
      </w:pPr>
      <w:r>
        <w:t xml:space="preserve">Jos työntekijällä on </w:t>
      </w:r>
      <w:proofErr w:type="spellStart"/>
      <w:r>
        <w:t>Ekhvan</w:t>
      </w:r>
      <w:proofErr w:type="spellEnd"/>
      <w:r>
        <w:t xml:space="preserve"> voimassa oleva lääkelupa, niin lääkelupa voidaan muuntaa kokonaisuutenaan yrityksen lääkeluvaksi. On suositeltavaa, että työntekijä osoittaa lääkkeenjaon x1, PKV-lääkkeen jakamisen ja antamisen x1 sekä N-lääkkeen jakamisen ja antamisen x1. Tällä varmistetaan, että työntekijä hallitsee yrityksen </w:t>
      </w:r>
      <w:r w:rsidR="00C06F6E">
        <w:t>toimintatavat</w:t>
      </w:r>
      <w:r>
        <w:t xml:space="preserve">. </w:t>
      </w:r>
    </w:p>
    <w:p w14:paraId="3766EB6A" w14:textId="77777777" w:rsidR="009471A4" w:rsidRDefault="009471A4" w:rsidP="009471A4">
      <w:pPr>
        <w:pStyle w:val="Otsikko1"/>
      </w:pPr>
      <w:r>
        <w:t>Lääkehoitoon kouluttamattoman lääkehoitoon osallistuminen</w:t>
      </w:r>
    </w:p>
    <w:p w14:paraId="02620758" w14:textId="77777777" w:rsidR="009471A4" w:rsidRDefault="009471A4" w:rsidP="00DC5DB1">
      <w:pPr>
        <w:jc w:val="both"/>
      </w:pPr>
      <w:r>
        <w:t xml:space="preserve">Ensisijaisesti lääkehoitoa toteuttaa lääkehoitoon koulutettu työntekijä. Jos yrityksen toiminnan kannalta on välttämätöntä, niin lääkehoitoon kouluttamaton voi osallistua lääkehoidon toteutukseen lääkehoidon lisäkoulutuksen ja osaamisen varmistamisen jälkeen. </w:t>
      </w:r>
    </w:p>
    <w:p w14:paraId="05C0798A" w14:textId="77777777" w:rsidR="009471A4" w:rsidRDefault="009471A4" w:rsidP="00DC5DB1">
      <w:pPr>
        <w:jc w:val="both"/>
      </w:pPr>
      <w:r>
        <w:t>Lääkehoidon lisäkoulutuksen tulee vastata lähihoitajan sairaanhoidon ja huolenpidon lääkehoidon osaamista. Lääkehoidon lisäkoulutuksen ja osaamisen varmistamisen jälkeen lääkehoitoon kouluttamaton saa antaa asiakkaalle valmiiksi jaetun lääkkeen luonnollista tietä ja antamaan PKV–lääkkeen luonnollista tietä poikkeustilanteissa (esim. ensiapuluonteisissa tilanteissa ja jos terveydenhuollon ammattihenkilöä ei ole saatavilla).</w:t>
      </w:r>
    </w:p>
    <w:p w14:paraId="440349F3" w14:textId="77777777" w:rsidR="009471A4" w:rsidRDefault="009471A4" w:rsidP="00DC5DB1">
      <w:pPr>
        <w:jc w:val="both"/>
        <w:rPr>
          <w:b/>
          <w:bCs/>
        </w:rPr>
      </w:pPr>
      <w:r>
        <w:rPr>
          <w:b/>
          <w:bCs/>
        </w:rPr>
        <w:t>Hoiva-avustaja, hoitoapulainen ja yhteisöpedagogi eivät ole sosiaali- ja terveydenhuollon ammattihenkilöitä, joten eivät osallistu lääkehoidon toteutukseen.</w:t>
      </w:r>
    </w:p>
    <w:p w14:paraId="7A337E5C" w14:textId="77777777" w:rsidR="008E0234" w:rsidRDefault="008E0234" w:rsidP="00DC5DB1">
      <w:pPr>
        <w:jc w:val="both"/>
        <w:rPr>
          <w:b/>
          <w:bCs/>
        </w:rPr>
      </w:pPr>
    </w:p>
    <w:p w14:paraId="14BEEE20" w14:textId="27971DE5" w:rsidR="009471A4" w:rsidRPr="00BF644C" w:rsidRDefault="009471A4" w:rsidP="00BF644C">
      <w:pPr>
        <w:jc w:val="both"/>
      </w:pPr>
      <w:r>
        <w:t xml:space="preserve">Lääkehoitoon kouluttamaton ei annostele PKV- ja N-lääkkeitä. Jos PKV-lääkkeen anto on ensiapuluontoista (esim. </w:t>
      </w:r>
      <w:proofErr w:type="spellStart"/>
      <w:r>
        <w:t>diatsepaamirektioli</w:t>
      </w:r>
      <w:proofErr w:type="spellEnd"/>
      <w:r>
        <w:t>), voidaan työntekijälle myöntää asiakas/potilas-, lääke- tai antoreittikohtainen lupa lääkehoidon toteutukseen erillisen lisäkoulutuksen jälkeen.</w:t>
      </w:r>
    </w:p>
    <w:p w14:paraId="7BC1F59F" w14:textId="77777777" w:rsidR="009471A4" w:rsidRDefault="009471A4" w:rsidP="009471A4">
      <w:pPr>
        <w:pStyle w:val="Otsikko1"/>
      </w:pPr>
      <w:r>
        <w:t>Opiskelijan lääkelupa</w:t>
      </w:r>
    </w:p>
    <w:p w14:paraId="1765159A" w14:textId="50153DCE" w:rsidR="009471A4" w:rsidRDefault="009471A4" w:rsidP="00DC5DB1">
      <w:pPr>
        <w:jc w:val="both"/>
      </w:pPr>
      <w:r>
        <w:t>Opiskelijalla tulee olla nimetty ohjaaja, jonka ohjauksessa hän toteuttaa lääkehoitoa. Opiskelija ei vastaa lääkehoidon toteutuksesta.</w:t>
      </w:r>
      <w:r w:rsidR="00BF644C">
        <w:t xml:space="preserve"> </w:t>
      </w:r>
      <w:r>
        <w:t>Opiskelijan lääkelupa on voimassa, kun opiskelija on oppilaitoksen kirjoilla. Opiskelijan lääkelupa umpeutuu opiskelijan keskeyttäessä opintonsa.</w:t>
      </w:r>
    </w:p>
    <w:p w14:paraId="1BFA6667" w14:textId="59F0EA37" w:rsidR="009471A4" w:rsidRDefault="009471A4" w:rsidP="00DC5DB1">
      <w:pPr>
        <w:jc w:val="both"/>
      </w:pPr>
      <w:r>
        <w:t>Opiskelijan lääkelupa ei oikeuta toteuttamaan N-lääkehoitoa.</w:t>
      </w:r>
    </w:p>
    <w:p w14:paraId="0FAF1AA0" w14:textId="5D97471F" w:rsidR="009471A4" w:rsidRDefault="009471A4" w:rsidP="00DC5DB1">
      <w:pPr>
        <w:jc w:val="both"/>
      </w:pPr>
      <w:r>
        <w:t>Valmistuva sairaanhoitaja-, terveydenhoitaja-, ensihoitaja- ja kätilöopiskelija voi toteuttaa valmistumisen jälkeen 30 päivän ajan lääkehoitoa opiskelijan lääkeluvalla, mutta korkeintaan Valviran rekisteröintiin saakka.</w:t>
      </w:r>
      <w:r w:rsidR="00FE7A2B">
        <w:t xml:space="preserve"> </w:t>
      </w:r>
      <w:r>
        <w:t>Valmistuvan lähihoitajaopiskelijan lääkelupa umpeutuu valmistumispäivänä.</w:t>
      </w:r>
    </w:p>
    <w:p w14:paraId="68560BA5" w14:textId="44625153" w:rsidR="009471A4" w:rsidRDefault="009471A4" w:rsidP="00FE7A2B">
      <w:pPr>
        <w:jc w:val="both"/>
      </w:pPr>
      <w:r>
        <w:lastRenderedPageBreak/>
        <w:t>Valmistuva opiskelija voi ryhtyä suorittamaan laillistetun/nimikesuojatun terveydenhuollon ammattihenkilön lääkelupaan vaadittavia tenttejä ja näyttöjä n. 6 kk ennen valmistumista. Tenttejä ja näyttöjä voi suorittaa rinnakkain.</w:t>
      </w:r>
    </w:p>
    <w:p w14:paraId="4809B64C" w14:textId="0AD6BBB7" w:rsidR="009471A4" w:rsidRDefault="009471A4" w:rsidP="009471A4">
      <w:pPr>
        <w:pStyle w:val="Otsikko1"/>
      </w:pPr>
      <w:r>
        <w:t xml:space="preserve">PKV- ja N-lääkkeiden kulutuksen seuranta </w:t>
      </w:r>
    </w:p>
    <w:p w14:paraId="37A35707" w14:textId="4F11B845" w:rsidR="009471A4" w:rsidRDefault="009471A4" w:rsidP="00DC5DB1">
      <w:pPr>
        <w:jc w:val="both"/>
      </w:pPr>
      <w:r>
        <w:t xml:space="preserve">Niissä </w:t>
      </w:r>
      <w:proofErr w:type="spellStart"/>
      <w:r>
        <w:t>Ekhvan</w:t>
      </w:r>
      <w:proofErr w:type="spellEnd"/>
      <w:r>
        <w:t xml:space="preserve"> yksiköissä</w:t>
      </w:r>
      <w:r w:rsidR="000C6F08">
        <w:t xml:space="preserve"> ja ostopalveluyrityksissä</w:t>
      </w:r>
      <w:r>
        <w:t xml:space="preserve">, joissa käytetään lääkärin henkilökohtaisella lääkemääräyksellä määrättyjä lääkkeitä, toteutetaan PKV- ja N-lääkkeiden kulutuksen seurantaa. </w:t>
      </w:r>
    </w:p>
    <w:p w14:paraId="104E8415" w14:textId="77777777" w:rsidR="009471A4" w:rsidRDefault="009471A4" w:rsidP="009471A4"/>
    <w:p w14:paraId="2F2DD99E" w14:textId="77777777" w:rsidR="009471A4" w:rsidRDefault="009471A4" w:rsidP="009471A4">
      <w:pPr>
        <w:pStyle w:val="Otsikko2"/>
      </w:pPr>
      <w:r>
        <w:t xml:space="preserve">N-lääkkeiden kulutuksen seuranta </w:t>
      </w:r>
    </w:p>
    <w:p w14:paraId="0D0260E3" w14:textId="77777777" w:rsidR="009471A4" w:rsidRDefault="009471A4" w:rsidP="00DC5DB1">
      <w:pPr>
        <w:jc w:val="both"/>
      </w:pPr>
      <w:r>
        <w:t xml:space="preserve">N-lääkkeitä ei jaeta valmiiksi dosettiin/tarjottimelle, vaan annostellaan juuri ennen antamista. </w:t>
      </w:r>
    </w:p>
    <w:p w14:paraId="2F4B99D1" w14:textId="77777777" w:rsidR="009471A4" w:rsidRDefault="009471A4" w:rsidP="00DC5DB1">
      <w:pPr>
        <w:jc w:val="both"/>
      </w:pPr>
      <w:r>
        <w:t>Kulutuksen seurantalomake on lääkepakkaus- ja asiakaskohtainen. Seurantalomakkeelle merkitään säännöllisesti menevät ja tarvittaessa annettavat N-lääkkeet.</w:t>
      </w:r>
    </w:p>
    <w:p w14:paraId="2B725061" w14:textId="59828588" w:rsidR="009471A4" w:rsidRDefault="009471A4" w:rsidP="00DC5DB1">
      <w:pPr>
        <w:jc w:val="both"/>
      </w:pPr>
      <w:r>
        <w:t>Myös annosjakelussa olevista N-lääkkeistä toteutetaan kulutuksen seurantaa. Seurantalomake on tällöin annosjakelurullakohtainen.</w:t>
      </w:r>
      <w:r w:rsidR="00B012F2">
        <w:t xml:space="preserve"> </w:t>
      </w:r>
      <w:r>
        <w:t>N-lääkkeitä annosteltaessa noudatetaan kaksoistarkastusta, joten lomakkeelle tulee lääkkeen antajan ja tarkastajan allekirjoitukset.</w:t>
      </w:r>
      <w:r w:rsidR="00B012F2">
        <w:t xml:space="preserve"> </w:t>
      </w:r>
      <w:r>
        <w:t>Lääkepakkauksen loputtua tai lääkärin lopetettua lääkityksen tarkastaa kulutuksen seurantalomakkeen yksikön lääkevastaava tai sairaanhoitaja. Lomakkeen allekirjoittaa yksikön lääkäri. Lomake arkistoida</w:t>
      </w:r>
      <w:r w:rsidR="00B012F2">
        <w:t>an</w:t>
      </w:r>
      <w:r>
        <w:t xml:space="preserve"> 6 vuoden ajan. Asukkaan poistuttua yksiköstä toimitetaan N-lääkkeiden seurantalomakkeet </w:t>
      </w:r>
      <w:proofErr w:type="spellStart"/>
      <w:r>
        <w:t>Ekhvan</w:t>
      </w:r>
      <w:proofErr w:type="spellEnd"/>
      <w:r>
        <w:t xml:space="preserve"> arkistoon.</w:t>
      </w:r>
    </w:p>
    <w:p w14:paraId="5B8270AE" w14:textId="77777777" w:rsidR="009471A4" w:rsidRDefault="009471A4" w:rsidP="009471A4"/>
    <w:p w14:paraId="36299C14" w14:textId="77777777" w:rsidR="009471A4" w:rsidRDefault="009471A4" w:rsidP="009471A4">
      <w:pPr>
        <w:pStyle w:val="Otsikko2"/>
      </w:pPr>
      <w:r>
        <w:t xml:space="preserve">PKV-lääkkeen kulutuksen seuranta </w:t>
      </w:r>
    </w:p>
    <w:p w14:paraId="2072D184" w14:textId="4057F2EA" w:rsidR="009471A4" w:rsidRDefault="006074AF" w:rsidP="00DC5DB1">
      <w:pPr>
        <w:jc w:val="both"/>
      </w:pPr>
      <w:r>
        <w:t xml:space="preserve">PKV-lääke voidaan jakaa dosettiin valmiiksi. </w:t>
      </w:r>
      <w:r w:rsidR="009471A4">
        <w:t xml:space="preserve">Kulutuksen seurantalomake on lääkepakkaus- ja asiakaskohtainen. Seurantalomakkeelle merkitään säännöllisesti menevät ja tarvittaessa annettavat PKV-lääkkeet. Jokainen jaettu lääke merkitään lomakkeelle erikseen, päivä- ja kellonaikakohtaisesti. Kulutuksen seurantalomakkeelle tulee lääkkeen jakajan ja antajan allekirjoitukset. Myös annosjakelussa olevista PKV- lääkkeistä toteutetaan kulutuksen seurantaa. Seurantalomake on tällöin annosjakelurullakohtainen. </w:t>
      </w:r>
    </w:p>
    <w:p w14:paraId="6FDC8041" w14:textId="77777777" w:rsidR="009471A4" w:rsidRDefault="009471A4" w:rsidP="00DC5DB1">
      <w:pPr>
        <w:jc w:val="both"/>
      </w:pPr>
      <w:r>
        <w:t xml:space="preserve">Lääkepakkauksen loputtua tai lääkärin lopetettua lääkityksen, kulutuksen seurantalomakkeen tarkastaa ja allekirjoittaa yksikön lääkevastaava (sairaanhoitaja). Kulutuksen seurantalomake arkistoidaan 6 vuoden ajan. Asukkaan poistuttua yksiköstä toimitetaan PKV-lääkkeiden seurantalomakkeet </w:t>
      </w:r>
      <w:proofErr w:type="spellStart"/>
      <w:r>
        <w:t>Ekhvan</w:t>
      </w:r>
      <w:proofErr w:type="spellEnd"/>
      <w:r>
        <w:t xml:space="preserve"> arkistoon.</w:t>
      </w:r>
    </w:p>
    <w:p w14:paraId="79312C81" w14:textId="77777777" w:rsidR="009471A4" w:rsidRDefault="009471A4" w:rsidP="009471A4"/>
    <w:p w14:paraId="1D9A60EE" w14:textId="77777777" w:rsidR="00BC7803" w:rsidRDefault="00BC7803" w:rsidP="009471A4"/>
    <w:p w14:paraId="00699494" w14:textId="77777777" w:rsidR="00BC7803" w:rsidRDefault="00BC7803" w:rsidP="009471A4"/>
    <w:p w14:paraId="56B85D08" w14:textId="77777777" w:rsidR="00BC7803" w:rsidRDefault="00BC7803" w:rsidP="009471A4"/>
    <w:p w14:paraId="1B19D633" w14:textId="77777777" w:rsidR="00BC7803" w:rsidRDefault="00BC7803" w:rsidP="009471A4"/>
    <w:p w14:paraId="6E854A78" w14:textId="77777777" w:rsidR="009471A4" w:rsidRDefault="009471A4" w:rsidP="009471A4"/>
    <w:p w14:paraId="0A86D64F" w14:textId="77777777" w:rsidR="009471A4" w:rsidRDefault="009471A4" w:rsidP="009471A4">
      <w:r>
        <w:rPr>
          <w:b/>
        </w:rPr>
        <w:lastRenderedPageBreak/>
        <w:t xml:space="preserve">Etelä-Karjalan hyvinvointialue </w:t>
      </w:r>
    </w:p>
    <w:p w14:paraId="71D839C9" w14:textId="77777777" w:rsidR="009471A4" w:rsidRDefault="009471A4" w:rsidP="009471A4">
      <w:r>
        <w:t xml:space="preserve">Kirjaamo </w:t>
      </w:r>
    </w:p>
    <w:p w14:paraId="0F2DD0DA" w14:textId="77777777" w:rsidR="009471A4" w:rsidRDefault="009471A4" w:rsidP="009471A4">
      <w:r>
        <w:t xml:space="preserve">Valto Käkelän katu 3 </w:t>
      </w:r>
    </w:p>
    <w:p w14:paraId="6BB20659" w14:textId="77777777" w:rsidR="009471A4" w:rsidRDefault="009471A4" w:rsidP="009471A4">
      <w:r>
        <w:t xml:space="preserve">53130 Lappeenranta </w:t>
      </w:r>
    </w:p>
    <w:p w14:paraId="27AA654B" w14:textId="77777777" w:rsidR="009471A4" w:rsidRDefault="009471A4" w:rsidP="009471A4">
      <w:r>
        <w:t xml:space="preserve"> </w:t>
      </w:r>
    </w:p>
    <w:p w14:paraId="40BC355D" w14:textId="77777777" w:rsidR="009471A4" w:rsidRDefault="009471A4" w:rsidP="009471A4">
      <w:r>
        <w:t xml:space="preserve">Vaihde 05 352 000 Faksi 05 352 7800 </w:t>
      </w:r>
    </w:p>
    <w:p w14:paraId="4EFCA385" w14:textId="36B1093D" w:rsidR="009471A4" w:rsidRDefault="009471A4" w:rsidP="009471A4">
      <w:r>
        <w:t xml:space="preserve">etunimi.sukunimi@ekhva.fi </w:t>
      </w:r>
      <w:r>
        <w:rPr>
          <w:color w:val="2E74B5"/>
          <w:u w:val="single" w:color="2E74B5"/>
        </w:rPr>
        <w:t>www.ekhva.fi</w:t>
      </w:r>
      <w:r>
        <w:rPr>
          <w:color w:val="2E74B5"/>
        </w:rPr>
        <w:t xml:space="preserve"> </w:t>
      </w:r>
    </w:p>
    <w:p w14:paraId="4D1A04C6" w14:textId="77777777" w:rsidR="009471A4" w:rsidRDefault="009471A4" w:rsidP="009471A4">
      <w:r>
        <w:t xml:space="preserve">Y-tunnus: 3221313–1 </w:t>
      </w:r>
    </w:p>
    <w:p w14:paraId="7A360980" w14:textId="77777777" w:rsidR="009471A4" w:rsidRDefault="009471A4" w:rsidP="009471A4">
      <w:r>
        <w:t xml:space="preserve"> </w:t>
      </w:r>
    </w:p>
    <w:p w14:paraId="06177115" w14:textId="77777777" w:rsidR="009471A4" w:rsidRDefault="009471A4" w:rsidP="009471A4">
      <w:r>
        <w:t xml:space="preserve">Asiakirja päättyy tähän. </w:t>
      </w:r>
    </w:p>
    <w:p w14:paraId="4C59F697" w14:textId="77777777" w:rsidR="009471A4" w:rsidRDefault="009471A4" w:rsidP="009471A4"/>
    <w:p w14:paraId="3233F89F" w14:textId="77777777" w:rsidR="005B35A2" w:rsidRPr="00052468" w:rsidRDefault="005B35A2" w:rsidP="005B35A2">
      <w:r w:rsidRPr="00052468">
        <w:rPr>
          <w:rFonts w:cs="Calibri"/>
        </w:rPr>
        <w:t>etunimi.sukunimi@ekhva.fi</w:t>
      </w:r>
    </w:p>
    <w:p w14:paraId="0ED5BE69" w14:textId="77777777" w:rsidR="005B35A2" w:rsidRPr="004F3ACC" w:rsidRDefault="005B35A2" w:rsidP="005B35A2">
      <w:pPr>
        <w:rPr>
          <w:rStyle w:val="Hyperlinkki"/>
        </w:rPr>
      </w:pPr>
      <w:hyperlink r:id="rId14" w:history="1">
        <w:r w:rsidRPr="004F3ACC">
          <w:rPr>
            <w:rStyle w:val="Hyperlinkki"/>
          </w:rPr>
          <w:t>www.ekhva.fi</w:t>
        </w:r>
      </w:hyperlink>
    </w:p>
    <w:p w14:paraId="640DAF48" w14:textId="202B0618" w:rsidR="005B35A2" w:rsidRDefault="005B35A2" w:rsidP="005B35A2">
      <w:r w:rsidRPr="00052468">
        <w:t>Y-tunnus: 3221313–1</w:t>
      </w:r>
    </w:p>
    <w:p w14:paraId="37C71EFA" w14:textId="7B7E65BC" w:rsidR="005B35A2" w:rsidRDefault="005B35A2" w:rsidP="00373CEB">
      <w:pPr>
        <w:pStyle w:val="LeiptekstiBarlow12"/>
      </w:pPr>
      <w:r>
        <w:t>Asiakirja päättyy tähän.</w:t>
      </w:r>
    </w:p>
    <w:sectPr w:rsidR="005B35A2" w:rsidSect="008E0234">
      <w:footerReference w:type="default" r:id="rId15"/>
      <w:headerReference w:type="first" r:id="rId16"/>
      <w:footerReference w:type="first" r:id="rId17"/>
      <w:pgSz w:w="11906" w:h="16838"/>
      <w:pgMar w:top="1134" w:right="1134" w:bottom="1418"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4BB32" w14:textId="77777777" w:rsidR="0062585E" w:rsidRDefault="0062585E" w:rsidP="006D700A">
      <w:pPr>
        <w:spacing w:after="0"/>
      </w:pPr>
      <w:r>
        <w:separator/>
      </w:r>
    </w:p>
  </w:endnote>
  <w:endnote w:type="continuationSeparator" w:id="0">
    <w:p w14:paraId="41E37143" w14:textId="77777777" w:rsidR="0062585E" w:rsidRDefault="0062585E" w:rsidP="006D700A">
      <w:pPr>
        <w:spacing w:after="0"/>
      </w:pPr>
      <w:r>
        <w:continuationSeparator/>
      </w:r>
    </w:p>
  </w:endnote>
  <w:endnote w:type="continuationNotice" w:id="1">
    <w:p w14:paraId="4F3A0C7E" w14:textId="77777777" w:rsidR="0062585E" w:rsidRDefault="0062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 w:name="Barlow Medium">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162333"/>
      <w:docPartObj>
        <w:docPartGallery w:val="Page Numbers (Bottom of Page)"/>
        <w:docPartUnique/>
      </w:docPartObj>
    </w:sdtPr>
    <w:sdtContent>
      <w:p w14:paraId="1E415B4B" w14:textId="6089D0ED" w:rsidR="0079778F" w:rsidRDefault="0079778F" w:rsidP="0020686C">
        <w:pPr>
          <w:pStyle w:val="Alatunniste"/>
          <w:jc w:val="right"/>
        </w:pPr>
        <w:r>
          <w:fldChar w:fldCharType="begin"/>
        </w:r>
        <w:r>
          <w:instrText>PAGE   \* MERGEFORMAT</w:instrText>
        </w:r>
        <w:r>
          <w:fldChar w:fldCharType="separate"/>
        </w:r>
        <w:r>
          <w:t>2</w:t>
        </w:r>
        <w:r>
          <w:fldChar w:fldCharType="end"/>
        </w:r>
      </w:p>
    </w:sdtContent>
  </w:sdt>
  <w:p w14:paraId="098593BD" w14:textId="77777777" w:rsidR="0079778F" w:rsidRDefault="0079778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264265"/>
      <w:docPartObj>
        <w:docPartGallery w:val="Page Numbers (Bottom of Page)"/>
        <w:docPartUnique/>
      </w:docPartObj>
    </w:sdtPr>
    <w:sdtContent>
      <w:p w14:paraId="6AB3F67C" w14:textId="54AAC83C" w:rsidR="00B17FEF" w:rsidRDefault="00B17FEF" w:rsidP="00B17FEF">
        <w:pPr>
          <w:pStyle w:val="Alatunniste"/>
          <w:jc w:val="right"/>
        </w:pPr>
        <w:r>
          <w:fldChar w:fldCharType="begin"/>
        </w:r>
        <w:r>
          <w:instrText>PAGE   \* MERGEFORMAT</w:instrText>
        </w:r>
        <w:r>
          <w:fldChar w:fldCharType="separate"/>
        </w:r>
        <w:r>
          <w:t>2</w:t>
        </w:r>
        <w:r>
          <w:fldChar w:fldCharType="end"/>
        </w:r>
      </w:p>
    </w:sdtContent>
  </w:sdt>
  <w:p w14:paraId="2DBF5A0E" w14:textId="67721BD1" w:rsidR="006D700A" w:rsidRPr="00DC5DB1" w:rsidRDefault="006D700A" w:rsidP="00DC5DB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559452"/>
      <w:docPartObj>
        <w:docPartGallery w:val="Page Numbers (Bottom of Page)"/>
        <w:docPartUnique/>
      </w:docPartObj>
    </w:sdtPr>
    <w:sdtContent>
      <w:p w14:paraId="1A93B30C" w14:textId="68E6670F" w:rsidR="00B17FEF" w:rsidRDefault="00B17FEF" w:rsidP="00B17FEF">
        <w:pPr>
          <w:pStyle w:val="Alatunniste"/>
          <w:jc w:val="right"/>
        </w:pPr>
        <w:r>
          <w:fldChar w:fldCharType="begin"/>
        </w:r>
        <w:r>
          <w:instrText>PAGE   \* MERGEFORMAT</w:instrText>
        </w:r>
        <w:r>
          <w:fldChar w:fldCharType="separate"/>
        </w:r>
        <w:r>
          <w:t>2</w:t>
        </w:r>
        <w:r>
          <w:fldChar w:fldCharType="end"/>
        </w:r>
      </w:p>
    </w:sdtContent>
  </w:sdt>
  <w:p w14:paraId="5CCAE3BA" w14:textId="4B81E316" w:rsidR="00D119EF" w:rsidRPr="00DC5DB1" w:rsidRDefault="00D119EF" w:rsidP="00DC5DB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F65DB" w14:textId="77777777" w:rsidR="0062585E" w:rsidRDefault="0062585E" w:rsidP="006D700A">
      <w:pPr>
        <w:spacing w:after="0"/>
      </w:pPr>
      <w:r>
        <w:separator/>
      </w:r>
    </w:p>
  </w:footnote>
  <w:footnote w:type="continuationSeparator" w:id="0">
    <w:p w14:paraId="5EC9095E" w14:textId="77777777" w:rsidR="0062585E" w:rsidRDefault="0062585E" w:rsidP="006D700A">
      <w:pPr>
        <w:spacing w:after="0"/>
      </w:pPr>
      <w:r>
        <w:continuationSeparator/>
      </w:r>
    </w:p>
  </w:footnote>
  <w:footnote w:type="continuationNotice" w:id="1">
    <w:p w14:paraId="056AD7A0" w14:textId="77777777" w:rsidR="0062585E" w:rsidRDefault="0062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0D00" w14:textId="77777777" w:rsidR="005B35A2" w:rsidRDefault="005B35A2" w:rsidP="005B35A2">
    <w:pPr>
      <w:pStyle w:val="Yltunnis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11E"/>
    <w:multiLevelType w:val="hybridMultilevel"/>
    <w:tmpl w:val="804E920C"/>
    <w:lvl w:ilvl="0" w:tplc="3EC22038">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B0003">
      <w:start w:val="1"/>
      <w:numFmt w:val="bullet"/>
      <w:lvlText w:val="o"/>
      <w:lvlJc w:val="left"/>
      <w:pPr>
        <w:ind w:left="-1154" w:hanging="360"/>
      </w:pPr>
      <w:rPr>
        <w:rFonts w:ascii="Courier New" w:hAnsi="Courier New" w:cs="Courier New" w:hint="default"/>
      </w:rPr>
    </w:lvl>
    <w:lvl w:ilvl="2" w:tplc="040B0005">
      <w:start w:val="1"/>
      <w:numFmt w:val="bullet"/>
      <w:lvlText w:val=""/>
      <w:lvlJc w:val="left"/>
      <w:pPr>
        <w:ind w:left="-434" w:hanging="360"/>
      </w:pPr>
      <w:rPr>
        <w:rFonts w:ascii="Wingdings" w:hAnsi="Wingdings" w:hint="default"/>
      </w:rPr>
    </w:lvl>
    <w:lvl w:ilvl="3" w:tplc="040B0001">
      <w:start w:val="1"/>
      <w:numFmt w:val="bullet"/>
      <w:lvlText w:val=""/>
      <w:lvlJc w:val="left"/>
      <w:pPr>
        <w:ind w:left="286" w:hanging="360"/>
      </w:pPr>
      <w:rPr>
        <w:rFonts w:ascii="Symbol" w:hAnsi="Symbol" w:hint="default"/>
      </w:rPr>
    </w:lvl>
    <w:lvl w:ilvl="4" w:tplc="040B0003">
      <w:start w:val="1"/>
      <w:numFmt w:val="bullet"/>
      <w:lvlText w:val="o"/>
      <w:lvlJc w:val="left"/>
      <w:pPr>
        <w:ind w:left="1006" w:hanging="360"/>
      </w:pPr>
      <w:rPr>
        <w:rFonts w:ascii="Courier New" w:hAnsi="Courier New" w:cs="Courier New" w:hint="default"/>
      </w:rPr>
    </w:lvl>
    <w:lvl w:ilvl="5" w:tplc="040B0005">
      <w:start w:val="1"/>
      <w:numFmt w:val="bullet"/>
      <w:lvlText w:val=""/>
      <w:lvlJc w:val="left"/>
      <w:pPr>
        <w:ind w:left="1726" w:hanging="360"/>
      </w:pPr>
      <w:rPr>
        <w:rFonts w:ascii="Wingdings" w:hAnsi="Wingdings" w:hint="default"/>
      </w:rPr>
    </w:lvl>
    <w:lvl w:ilvl="6" w:tplc="040B0001">
      <w:start w:val="1"/>
      <w:numFmt w:val="bullet"/>
      <w:lvlText w:val=""/>
      <w:lvlJc w:val="left"/>
      <w:pPr>
        <w:ind w:left="2446" w:hanging="360"/>
      </w:pPr>
      <w:rPr>
        <w:rFonts w:ascii="Symbol" w:hAnsi="Symbol" w:hint="default"/>
      </w:rPr>
    </w:lvl>
    <w:lvl w:ilvl="7" w:tplc="040B0003">
      <w:start w:val="1"/>
      <w:numFmt w:val="bullet"/>
      <w:lvlText w:val="o"/>
      <w:lvlJc w:val="left"/>
      <w:pPr>
        <w:ind w:left="3166" w:hanging="360"/>
      </w:pPr>
      <w:rPr>
        <w:rFonts w:ascii="Courier New" w:hAnsi="Courier New" w:cs="Courier New" w:hint="default"/>
      </w:rPr>
    </w:lvl>
    <w:lvl w:ilvl="8" w:tplc="040B0005">
      <w:start w:val="1"/>
      <w:numFmt w:val="bullet"/>
      <w:lvlText w:val=""/>
      <w:lvlJc w:val="left"/>
      <w:pPr>
        <w:ind w:left="3886" w:hanging="360"/>
      </w:pPr>
      <w:rPr>
        <w:rFonts w:ascii="Wingdings" w:hAnsi="Wingdings" w:hint="default"/>
      </w:rPr>
    </w:lvl>
  </w:abstractNum>
  <w:abstractNum w:abstractNumId="1" w15:restartNumberingAfterBreak="0">
    <w:nsid w:val="3A5174FD"/>
    <w:multiLevelType w:val="hybridMultilevel"/>
    <w:tmpl w:val="252C4DBE"/>
    <w:lvl w:ilvl="0" w:tplc="F1B2BBC2">
      <w:start w:val="1"/>
      <w:numFmt w:val="decimal"/>
      <w:pStyle w:val="Numerointi"/>
      <w:lvlText w:val="%1."/>
      <w:lvlJc w:val="left"/>
      <w:pPr>
        <w:ind w:left="5747" w:hanging="360"/>
      </w:pPr>
    </w:lvl>
    <w:lvl w:ilvl="1" w:tplc="040B0019" w:tentative="1">
      <w:start w:val="1"/>
      <w:numFmt w:val="lowerLetter"/>
      <w:lvlText w:val="%2."/>
      <w:lvlJc w:val="left"/>
      <w:pPr>
        <w:ind w:left="6467" w:hanging="360"/>
      </w:pPr>
    </w:lvl>
    <w:lvl w:ilvl="2" w:tplc="040B001B" w:tentative="1">
      <w:start w:val="1"/>
      <w:numFmt w:val="lowerRoman"/>
      <w:lvlText w:val="%3."/>
      <w:lvlJc w:val="right"/>
      <w:pPr>
        <w:ind w:left="7187" w:hanging="180"/>
      </w:pPr>
    </w:lvl>
    <w:lvl w:ilvl="3" w:tplc="040B000F" w:tentative="1">
      <w:start w:val="1"/>
      <w:numFmt w:val="decimal"/>
      <w:lvlText w:val="%4."/>
      <w:lvlJc w:val="left"/>
      <w:pPr>
        <w:ind w:left="7907" w:hanging="360"/>
      </w:pPr>
    </w:lvl>
    <w:lvl w:ilvl="4" w:tplc="040B0019" w:tentative="1">
      <w:start w:val="1"/>
      <w:numFmt w:val="lowerLetter"/>
      <w:lvlText w:val="%5."/>
      <w:lvlJc w:val="left"/>
      <w:pPr>
        <w:ind w:left="8627" w:hanging="360"/>
      </w:pPr>
    </w:lvl>
    <w:lvl w:ilvl="5" w:tplc="040B001B" w:tentative="1">
      <w:start w:val="1"/>
      <w:numFmt w:val="lowerRoman"/>
      <w:lvlText w:val="%6."/>
      <w:lvlJc w:val="right"/>
      <w:pPr>
        <w:ind w:left="9347" w:hanging="180"/>
      </w:pPr>
    </w:lvl>
    <w:lvl w:ilvl="6" w:tplc="040B000F" w:tentative="1">
      <w:start w:val="1"/>
      <w:numFmt w:val="decimal"/>
      <w:lvlText w:val="%7."/>
      <w:lvlJc w:val="left"/>
      <w:pPr>
        <w:ind w:left="10067" w:hanging="360"/>
      </w:pPr>
    </w:lvl>
    <w:lvl w:ilvl="7" w:tplc="040B0019" w:tentative="1">
      <w:start w:val="1"/>
      <w:numFmt w:val="lowerLetter"/>
      <w:lvlText w:val="%8."/>
      <w:lvlJc w:val="left"/>
      <w:pPr>
        <w:ind w:left="10787" w:hanging="360"/>
      </w:pPr>
    </w:lvl>
    <w:lvl w:ilvl="8" w:tplc="040B001B" w:tentative="1">
      <w:start w:val="1"/>
      <w:numFmt w:val="lowerRoman"/>
      <w:lvlText w:val="%9."/>
      <w:lvlJc w:val="right"/>
      <w:pPr>
        <w:ind w:left="11507" w:hanging="180"/>
      </w:pPr>
    </w:lvl>
  </w:abstractNum>
  <w:abstractNum w:abstractNumId="2" w15:restartNumberingAfterBreak="0">
    <w:nsid w:val="420162F3"/>
    <w:multiLevelType w:val="hybridMultilevel"/>
    <w:tmpl w:val="A0EE6864"/>
    <w:lvl w:ilvl="0" w:tplc="3EC22038">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B0003">
      <w:start w:val="1"/>
      <w:numFmt w:val="bullet"/>
      <w:lvlText w:val="o"/>
      <w:lvlJc w:val="left"/>
      <w:pPr>
        <w:ind w:left="-1154" w:hanging="360"/>
      </w:pPr>
      <w:rPr>
        <w:rFonts w:ascii="Courier New" w:hAnsi="Courier New" w:cs="Courier New" w:hint="default"/>
      </w:rPr>
    </w:lvl>
    <w:lvl w:ilvl="2" w:tplc="040B0005">
      <w:start w:val="1"/>
      <w:numFmt w:val="bullet"/>
      <w:lvlText w:val=""/>
      <w:lvlJc w:val="left"/>
      <w:pPr>
        <w:ind w:left="-434" w:hanging="360"/>
      </w:pPr>
      <w:rPr>
        <w:rFonts w:ascii="Wingdings" w:hAnsi="Wingdings" w:hint="default"/>
      </w:rPr>
    </w:lvl>
    <w:lvl w:ilvl="3" w:tplc="040B0001">
      <w:start w:val="1"/>
      <w:numFmt w:val="bullet"/>
      <w:lvlText w:val=""/>
      <w:lvlJc w:val="left"/>
      <w:pPr>
        <w:ind w:left="286" w:hanging="360"/>
      </w:pPr>
      <w:rPr>
        <w:rFonts w:ascii="Symbol" w:hAnsi="Symbol" w:hint="default"/>
      </w:rPr>
    </w:lvl>
    <w:lvl w:ilvl="4" w:tplc="040B0003">
      <w:start w:val="1"/>
      <w:numFmt w:val="bullet"/>
      <w:lvlText w:val="o"/>
      <w:lvlJc w:val="left"/>
      <w:pPr>
        <w:ind w:left="1006" w:hanging="360"/>
      </w:pPr>
      <w:rPr>
        <w:rFonts w:ascii="Courier New" w:hAnsi="Courier New" w:cs="Courier New" w:hint="default"/>
      </w:rPr>
    </w:lvl>
    <w:lvl w:ilvl="5" w:tplc="040B0005">
      <w:start w:val="1"/>
      <w:numFmt w:val="bullet"/>
      <w:lvlText w:val=""/>
      <w:lvlJc w:val="left"/>
      <w:pPr>
        <w:ind w:left="1726" w:hanging="360"/>
      </w:pPr>
      <w:rPr>
        <w:rFonts w:ascii="Wingdings" w:hAnsi="Wingdings" w:hint="default"/>
      </w:rPr>
    </w:lvl>
    <w:lvl w:ilvl="6" w:tplc="040B0001">
      <w:start w:val="1"/>
      <w:numFmt w:val="bullet"/>
      <w:lvlText w:val=""/>
      <w:lvlJc w:val="left"/>
      <w:pPr>
        <w:ind w:left="2446" w:hanging="360"/>
      </w:pPr>
      <w:rPr>
        <w:rFonts w:ascii="Symbol" w:hAnsi="Symbol" w:hint="default"/>
      </w:rPr>
    </w:lvl>
    <w:lvl w:ilvl="7" w:tplc="040B0003">
      <w:start w:val="1"/>
      <w:numFmt w:val="bullet"/>
      <w:lvlText w:val="o"/>
      <w:lvlJc w:val="left"/>
      <w:pPr>
        <w:ind w:left="3166" w:hanging="360"/>
      </w:pPr>
      <w:rPr>
        <w:rFonts w:ascii="Courier New" w:hAnsi="Courier New" w:cs="Courier New" w:hint="default"/>
      </w:rPr>
    </w:lvl>
    <w:lvl w:ilvl="8" w:tplc="040B0005">
      <w:start w:val="1"/>
      <w:numFmt w:val="bullet"/>
      <w:lvlText w:val=""/>
      <w:lvlJc w:val="left"/>
      <w:pPr>
        <w:ind w:left="3886" w:hanging="360"/>
      </w:pPr>
      <w:rPr>
        <w:rFonts w:ascii="Wingdings" w:hAnsi="Wingdings" w:hint="default"/>
      </w:rPr>
    </w:lvl>
  </w:abstractNum>
  <w:abstractNum w:abstractNumId="3" w15:restartNumberingAfterBreak="0">
    <w:nsid w:val="50576001"/>
    <w:multiLevelType w:val="hybridMultilevel"/>
    <w:tmpl w:val="378AF83E"/>
    <w:lvl w:ilvl="0" w:tplc="2EAE0EC2">
      <w:start w:val="1"/>
      <w:numFmt w:val="bullet"/>
      <w:lvlText w:val=""/>
      <w:lvlJc w:val="left"/>
      <w:pPr>
        <w:ind w:left="2968"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7C1A4DFF"/>
    <w:multiLevelType w:val="hybridMultilevel"/>
    <w:tmpl w:val="09F8CB9C"/>
    <w:lvl w:ilvl="0" w:tplc="F112D9D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369261026">
    <w:abstractNumId w:val="3"/>
  </w:num>
  <w:num w:numId="2" w16cid:durableId="319162065">
    <w:abstractNumId w:val="1"/>
  </w:num>
  <w:num w:numId="3" w16cid:durableId="2142795705">
    <w:abstractNumId w:val="4"/>
  </w:num>
  <w:num w:numId="4" w16cid:durableId="354238326">
    <w:abstractNumId w:val="4"/>
  </w:num>
  <w:num w:numId="5" w16cid:durableId="456142783">
    <w:abstractNumId w:val="2"/>
  </w:num>
  <w:num w:numId="6" w16cid:durableId="193497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proofState w:spelling="clean" w:grammar="clean"/>
  <w:defaultTabStop w:val="1304"/>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0A"/>
    <w:rsid w:val="00022C15"/>
    <w:rsid w:val="00090EFB"/>
    <w:rsid w:val="00091419"/>
    <w:rsid w:val="000B7A28"/>
    <w:rsid w:val="000C6F08"/>
    <w:rsid w:val="000F1BFA"/>
    <w:rsid w:val="000F4498"/>
    <w:rsid w:val="00136425"/>
    <w:rsid w:val="00164848"/>
    <w:rsid w:val="001A1513"/>
    <w:rsid w:val="0020686C"/>
    <w:rsid w:val="00233C0B"/>
    <w:rsid w:val="00284914"/>
    <w:rsid w:val="002B49B5"/>
    <w:rsid w:val="002C77AB"/>
    <w:rsid w:val="00324C2C"/>
    <w:rsid w:val="0033676D"/>
    <w:rsid w:val="0035147A"/>
    <w:rsid w:val="00373CEB"/>
    <w:rsid w:val="003C6AA3"/>
    <w:rsid w:val="003E5078"/>
    <w:rsid w:val="00412505"/>
    <w:rsid w:val="00417B87"/>
    <w:rsid w:val="00421F0A"/>
    <w:rsid w:val="00443967"/>
    <w:rsid w:val="00465259"/>
    <w:rsid w:val="0052007B"/>
    <w:rsid w:val="00531BB5"/>
    <w:rsid w:val="005B0F4E"/>
    <w:rsid w:val="005B35A2"/>
    <w:rsid w:val="006074AF"/>
    <w:rsid w:val="0062585E"/>
    <w:rsid w:val="0064137E"/>
    <w:rsid w:val="00653596"/>
    <w:rsid w:val="00660AF3"/>
    <w:rsid w:val="0066397B"/>
    <w:rsid w:val="00670F23"/>
    <w:rsid w:val="006D700A"/>
    <w:rsid w:val="006F594F"/>
    <w:rsid w:val="00700F98"/>
    <w:rsid w:val="0071327F"/>
    <w:rsid w:val="00733B88"/>
    <w:rsid w:val="00773725"/>
    <w:rsid w:val="0079778F"/>
    <w:rsid w:val="007E1EDD"/>
    <w:rsid w:val="007E50B5"/>
    <w:rsid w:val="007F2F07"/>
    <w:rsid w:val="0081106D"/>
    <w:rsid w:val="00824BFB"/>
    <w:rsid w:val="00846570"/>
    <w:rsid w:val="008C6055"/>
    <w:rsid w:val="008D470D"/>
    <w:rsid w:val="008E0234"/>
    <w:rsid w:val="008F0D14"/>
    <w:rsid w:val="009471A4"/>
    <w:rsid w:val="00951FB7"/>
    <w:rsid w:val="009A7B93"/>
    <w:rsid w:val="009E086C"/>
    <w:rsid w:val="009E56AC"/>
    <w:rsid w:val="009F3BD7"/>
    <w:rsid w:val="00A00253"/>
    <w:rsid w:val="00A7165E"/>
    <w:rsid w:val="00B012F2"/>
    <w:rsid w:val="00B142B9"/>
    <w:rsid w:val="00B17CD9"/>
    <w:rsid w:val="00B17FEF"/>
    <w:rsid w:val="00B74960"/>
    <w:rsid w:val="00BC3118"/>
    <w:rsid w:val="00BC7803"/>
    <w:rsid w:val="00BF644C"/>
    <w:rsid w:val="00C06F6E"/>
    <w:rsid w:val="00C22B2E"/>
    <w:rsid w:val="00C536C8"/>
    <w:rsid w:val="00CA09C5"/>
    <w:rsid w:val="00CD3735"/>
    <w:rsid w:val="00D11206"/>
    <w:rsid w:val="00D119EF"/>
    <w:rsid w:val="00D46053"/>
    <w:rsid w:val="00D61D98"/>
    <w:rsid w:val="00D8494E"/>
    <w:rsid w:val="00DC5DB1"/>
    <w:rsid w:val="00E00DF9"/>
    <w:rsid w:val="00E53E0E"/>
    <w:rsid w:val="00E86221"/>
    <w:rsid w:val="00ED03B0"/>
    <w:rsid w:val="00F13BDB"/>
    <w:rsid w:val="00F3593D"/>
    <w:rsid w:val="00F47640"/>
    <w:rsid w:val="00F47B2A"/>
    <w:rsid w:val="00F74113"/>
    <w:rsid w:val="00F93146"/>
    <w:rsid w:val="00F97795"/>
    <w:rsid w:val="00FC3CED"/>
    <w:rsid w:val="00FD6E73"/>
    <w:rsid w:val="00FD79A2"/>
    <w:rsid w:val="00FE7A2B"/>
    <w:rsid w:val="056B627F"/>
    <w:rsid w:val="085CD0E0"/>
    <w:rsid w:val="087A38DD"/>
    <w:rsid w:val="0B043694"/>
    <w:rsid w:val="0E135815"/>
    <w:rsid w:val="15C513EF"/>
    <w:rsid w:val="1670703B"/>
    <w:rsid w:val="1D6AF5BF"/>
    <w:rsid w:val="1E5D90BC"/>
    <w:rsid w:val="1F582E70"/>
    <w:rsid w:val="21B35A4C"/>
    <w:rsid w:val="253A9262"/>
    <w:rsid w:val="2E4CE609"/>
    <w:rsid w:val="312AB387"/>
    <w:rsid w:val="34A861BE"/>
    <w:rsid w:val="393507CC"/>
    <w:rsid w:val="3C6BBE18"/>
    <w:rsid w:val="3CFD08F7"/>
    <w:rsid w:val="46A6F9B1"/>
    <w:rsid w:val="46CF132A"/>
    <w:rsid w:val="4A34E86C"/>
    <w:rsid w:val="4A81B5B1"/>
    <w:rsid w:val="4C09EBF8"/>
    <w:rsid w:val="4C211F1C"/>
    <w:rsid w:val="4FEDEF8A"/>
    <w:rsid w:val="551613C9"/>
    <w:rsid w:val="556201A7"/>
    <w:rsid w:val="58253DA5"/>
    <w:rsid w:val="582FFA9B"/>
    <w:rsid w:val="5AE9679C"/>
    <w:rsid w:val="5E44E282"/>
    <w:rsid w:val="601ED55E"/>
    <w:rsid w:val="60F70BAA"/>
    <w:rsid w:val="6664A717"/>
    <w:rsid w:val="66851ACD"/>
    <w:rsid w:val="69420EBF"/>
    <w:rsid w:val="6D6C7C87"/>
    <w:rsid w:val="6FEA0CEF"/>
    <w:rsid w:val="741C146F"/>
    <w:rsid w:val="743E8548"/>
    <w:rsid w:val="74A87E93"/>
    <w:rsid w:val="79B74634"/>
    <w:rsid w:val="7A6E2B43"/>
    <w:rsid w:val="7E2821C3"/>
    <w:rsid w:val="7ECAA1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812D"/>
  <w15:chartTrackingRefBased/>
  <w15:docId w15:val="{48E39559-867C-407E-B70E-E81A3839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B35A2"/>
    <w:pPr>
      <w:spacing w:after="120" w:line="240" w:lineRule="auto"/>
    </w:pPr>
    <w:rPr>
      <w:rFonts w:ascii="Barlow" w:hAnsi="Barlow"/>
      <w:sz w:val="24"/>
    </w:rPr>
  </w:style>
  <w:style w:type="paragraph" w:styleId="Otsikko1">
    <w:name w:val="heading 1"/>
    <w:basedOn w:val="Normaali"/>
    <w:next w:val="Normaali"/>
    <w:link w:val="Otsikko1Char"/>
    <w:qFormat/>
    <w:rsid w:val="00373CEB"/>
    <w:pPr>
      <w:keepNext/>
      <w:spacing w:before="360" w:after="360"/>
      <w:outlineLvl w:val="0"/>
    </w:pPr>
    <w:rPr>
      <w:rFonts w:ascii="Barlow Medium" w:eastAsia="Times New Roman" w:hAnsi="Barlow Medium" w:cs="Calibri"/>
      <w:bCs/>
      <w:color w:val="000000" w:themeColor="text1"/>
      <w:kern w:val="32"/>
      <w:sz w:val="28"/>
      <w:szCs w:val="26"/>
    </w:rPr>
  </w:style>
  <w:style w:type="paragraph" w:styleId="Otsikko2">
    <w:name w:val="heading 2"/>
    <w:basedOn w:val="Normaali"/>
    <w:next w:val="Normaali"/>
    <w:link w:val="Otsikko2Char"/>
    <w:uiPriority w:val="9"/>
    <w:unhideWhenUsed/>
    <w:qFormat/>
    <w:rsid w:val="00373CEB"/>
    <w:pPr>
      <w:keepNext/>
      <w:keepLines/>
      <w:spacing w:before="240" w:after="240" w:line="360" w:lineRule="auto"/>
      <w:outlineLvl w:val="1"/>
    </w:pPr>
    <w:rPr>
      <w:rFonts w:ascii="Barlow Medium" w:eastAsiaTheme="majorEastAsia" w:hAnsi="Barlow Medium" w:cstheme="majorBidi"/>
      <w:color w:val="292442" w:themeColor="accent1" w:themeShade="BF"/>
      <w:sz w:val="28"/>
      <w:szCs w:val="26"/>
    </w:rPr>
  </w:style>
  <w:style w:type="paragraph" w:styleId="Otsikko3">
    <w:name w:val="heading 3"/>
    <w:basedOn w:val="Normaali"/>
    <w:next w:val="Normaali"/>
    <w:link w:val="Otsikko3Char"/>
    <w:qFormat/>
    <w:rsid w:val="005B35A2"/>
    <w:pPr>
      <w:keepNext/>
      <w:spacing w:before="240"/>
      <w:ind w:left="1418"/>
      <w:outlineLvl w:val="2"/>
    </w:pPr>
    <w:rPr>
      <w:rFonts w:ascii="Barlow Medium" w:eastAsia="Times New Roman" w:hAnsi="Barlow Medium" w:cs="Calibri"/>
      <w:snapToGrid w:val="0"/>
      <w:szCs w:val="20"/>
    </w:rPr>
  </w:style>
  <w:style w:type="paragraph" w:styleId="Otsikko4">
    <w:name w:val="heading 4"/>
    <w:basedOn w:val="Normaali"/>
    <w:next w:val="Normaali"/>
    <w:link w:val="Otsikko4Char"/>
    <w:uiPriority w:val="9"/>
    <w:semiHidden/>
    <w:unhideWhenUsed/>
    <w:qFormat/>
    <w:rsid w:val="006D700A"/>
    <w:pPr>
      <w:keepNext/>
      <w:keepLines/>
      <w:spacing w:before="40" w:after="240"/>
      <w:ind w:left="2552"/>
      <w:outlineLvl w:val="3"/>
    </w:pPr>
    <w:rPr>
      <w:rFonts w:ascii="Barlow Medium" w:eastAsiaTheme="majorEastAsia" w:hAnsi="Barlow Medium" w:cstheme="majorBidi"/>
      <w:iCs/>
      <w:color w:val="292442"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73CEB"/>
    <w:rPr>
      <w:rFonts w:ascii="Barlow Medium" w:eastAsia="Times New Roman" w:hAnsi="Barlow Medium" w:cs="Calibri"/>
      <w:bCs/>
      <w:color w:val="000000" w:themeColor="text1"/>
      <w:kern w:val="32"/>
      <w:sz w:val="28"/>
      <w:szCs w:val="26"/>
    </w:rPr>
  </w:style>
  <w:style w:type="character" w:customStyle="1" w:styleId="Otsikko3Char">
    <w:name w:val="Otsikko 3 Char"/>
    <w:basedOn w:val="Kappaleenoletusfontti"/>
    <w:link w:val="Otsikko3"/>
    <w:rsid w:val="005B35A2"/>
    <w:rPr>
      <w:rFonts w:ascii="Barlow Medium" w:eastAsia="Times New Roman" w:hAnsi="Barlow Medium" w:cs="Calibri"/>
      <w:snapToGrid w:val="0"/>
      <w:sz w:val="24"/>
      <w:szCs w:val="20"/>
    </w:rPr>
  </w:style>
  <w:style w:type="paragraph" w:customStyle="1" w:styleId="Luettelokappale1">
    <w:name w:val="Luettelokappale1"/>
    <w:basedOn w:val="Merkittyluettelo"/>
    <w:qFormat/>
    <w:rsid w:val="006D700A"/>
    <w:pPr>
      <w:tabs>
        <w:tab w:val="left" w:pos="1418"/>
      </w:tabs>
      <w:spacing w:line="360" w:lineRule="auto"/>
      <w:ind w:left="2965" w:hanging="357"/>
    </w:pPr>
    <w:rPr>
      <w:rFonts w:eastAsia="Times New Roman" w:cs="Times New Roman"/>
      <w:snapToGrid w:val="0"/>
      <w:szCs w:val="20"/>
    </w:rPr>
  </w:style>
  <w:style w:type="paragraph" w:customStyle="1" w:styleId="LeiptekstiEKHVA">
    <w:name w:val="Leipäteksti EKHVA"/>
    <w:basedOn w:val="Normaali"/>
    <w:link w:val="LeiptekstiEKHVAChar"/>
    <w:qFormat/>
    <w:rsid w:val="00373CEB"/>
    <w:pPr>
      <w:spacing w:before="240" w:after="240" w:line="360" w:lineRule="auto"/>
      <w:ind w:left="2552"/>
    </w:pPr>
    <w:rPr>
      <w:rFonts w:eastAsia="Times New Roman" w:cs="Calibri"/>
      <w:snapToGrid w:val="0"/>
      <w:szCs w:val="20"/>
    </w:rPr>
  </w:style>
  <w:style w:type="character" w:customStyle="1" w:styleId="LeiptekstiEKHVAChar">
    <w:name w:val="Leipäteksti EKHVA Char"/>
    <w:link w:val="LeiptekstiEKHVA"/>
    <w:rsid w:val="00373CEB"/>
    <w:rPr>
      <w:rFonts w:ascii="Barlow" w:eastAsia="Times New Roman" w:hAnsi="Barlow" w:cs="Calibri"/>
      <w:snapToGrid w:val="0"/>
      <w:sz w:val="24"/>
      <w:szCs w:val="20"/>
    </w:rPr>
  </w:style>
  <w:style w:type="paragraph" w:styleId="Merkittyluettelo">
    <w:name w:val="List Bullet"/>
    <w:basedOn w:val="Normaali"/>
    <w:uiPriority w:val="99"/>
    <w:semiHidden/>
    <w:unhideWhenUsed/>
    <w:rsid w:val="006D700A"/>
    <w:pPr>
      <w:ind w:left="2968" w:hanging="360"/>
      <w:contextualSpacing/>
    </w:pPr>
  </w:style>
  <w:style w:type="character" w:customStyle="1" w:styleId="Otsikko4Char">
    <w:name w:val="Otsikko 4 Char"/>
    <w:basedOn w:val="Kappaleenoletusfontti"/>
    <w:link w:val="Otsikko4"/>
    <w:uiPriority w:val="9"/>
    <w:semiHidden/>
    <w:rsid w:val="006D700A"/>
    <w:rPr>
      <w:rFonts w:ascii="Barlow Medium" w:eastAsiaTheme="majorEastAsia" w:hAnsi="Barlow Medium" w:cstheme="majorBidi"/>
      <w:iCs/>
      <w:color w:val="292442" w:themeColor="accent1" w:themeShade="BF"/>
    </w:rPr>
  </w:style>
  <w:style w:type="paragraph" w:customStyle="1" w:styleId="LeiptekstiBarlow12">
    <w:name w:val="Leipäteksti Barlow 12"/>
    <w:basedOn w:val="Normaali"/>
    <w:link w:val="LeiptekstiBarlow12Char"/>
    <w:rsid w:val="00373CEB"/>
    <w:pPr>
      <w:spacing w:before="240" w:after="240" w:line="360" w:lineRule="auto"/>
    </w:pPr>
    <w:rPr>
      <w:rFonts w:eastAsia="Times New Roman" w:cs="Times New Roman"/>
      <w:snapToGrid w:val="0"/>
      <w:szCs w:val="20"/>
    </w:rPr>
  </w:style>
  <w:style w:type="character" w:customStyle="1" w:styleId="LeiptekstiBarlow12Char">
    <w:name w:val="Leipäteksti Barlow 12 Char"/>
    <w:basedOn w:val="Kappaleenoletusfontti"/>
    <w:link w:val="LeiptekstiBarlow12"/>
    <w:rsid w:val="00373CEB"/>
    <w:rPr>
      <w:rFonts w:ascii="Barlow" w:eastAsia="Times New Roman" w:hAnsi="Barlow" w:cs="Times New Roman"/>
      <w:snapToGrid w:val="0"/>
      <w:sz w:val="24"/>
      <w:szCs w:val="20"/>
    </w:rPr>
  </w:style>
  <w:style w:type="paragraph" w:customStyle="1" w:styleId="Numerointi">
    <w:name w:val="Numerointi"/>
    <w:basedOn w:val="Luettelokappale"/>
    <w:link w:val="NumerointiChar"/>
    <w:qFormat/>
    <w:rsid w:val="006D700A"/>
    <w:pPr>
      <w:numPr>
        <w:numId w:val="2"/>
      </w:numPr>
      <w:spacing w:after="0"/>
      <w:ind w:left="2965" w:hanging="357"/>
      <w:contextualSpacing w:val="0"/>
    </w:pPr>
    <w:rPr>
      <w:rFonts w:eastAsia="Times New Roman" w:cs="Calibri"/>
      <w:snapToGrid w:val="0"/>
      <w:szCs w:val="20"/>
    </w:rPr>
  </w:style>
  <w:style w:type="character" w:customStyle="1" w:styleId="NumerointiChar">
    <w:name w:val="Numerointi Char"/>
    <w:basedOn w:val="Kappaleenoletusfontti"/>
    <w:link w:val="Numerointi"/>
    <w:rsid w:val="006D700A"/>
    <w:rPr>
      <w:rFonts w:ascii="Barlow" w:eastAsia="Times New Roman" w:hAnsi="Barlow" w:cs="Calibri"/>
      <w:snapToGrid w:val="0"/>
      <w:sz w:val="24"/>
      <w:szCs w:val="20"/>
    </w:rPr>
  </w:style>
  <w:style w:type="paragraph" w:styleId="Luettelokappale">
    <w:name w:val="List Paragraph"/>
    <w:basedOn w:val="Normaali"/>
    <w:uiPriority w:val="34"/>
    <w:qFormat/>
    <w:rsid w:val="00373CEB"/>
    <w:pPr>
      <w:numPr>
        <w:numId w:val="3"/>
      </w:numPr>
      <w:spacing w:line="360" w:lineRule="auto"/>
      <w:ind w:left="2909" w:hanging="357"/>
      <w:contextualSpacing/>
    </w:pPr>
  </w:style>
  <w:style w:type="paragraph" w:styleId="Yltunniste">
    <w:name w:val="header"/>
    <w:basedOn w:val="Normaali"/>
    <w:link w:val="YltunnisteChar"/>
    <w:uiPriority w:val="99"/>
    <w:unhideWhenUsed/>
    <w:rsid w:val="006D700A"/>
    <w:pPr>
      <w:tabs>
        <w:tab w:val="center" w:pos="4819"/>
        <w:tab w:val="right" w:pos="9638"/>
      </w:tabs>
      <w:spacing w:after="0"/>
      <w:ind w:firstLine="4536"/>
    </w:pPr>
  </w:style>
  <w:style w:type="character" w:customStyle="1" w:styleId="YltunnisteChar">
    <w:name w:val="Ylätunniste Char"/>
    <w:basedOn w:val="Kappaleenoletusfontti"/>
    <w:link w:val="Yltunniste"/>
    <w:uiPriority w:val="99"/>
    <w:rsid w:val="006D700A"/>
    <w:rPr>
      <w:rFonts w:ascii="Barlow" w:hAnsi="Barlow"/>
      <w:sz w:val="24"/>
    </w:rPr>
  </w:style>
  <w:style w:type="paragraph" w:styleId="Alatunniste">
    <w:name w:val="footer"/>
    <w:basedOn w:val="Normaali"/>
    <w:link w:val="AlatunnisteChar"/>
    <w:uiPriority w:val="99"/>
    <w:unhideWhenUsed/>
    <w:rsid w:val="000F1BFA"/>
    <w:pPr>
      <w:tabs>
        <w:tab w:val="center" w:pos="4819"/>
        <w:tab w:val="right" w:pos="9638"/>
      </w:tabs>
      <w:spacing w:after="0"/>
      <w:ind w:firstLine="4820"/>
    </w:pPr>
    <w:rPr>
      <w:sz w:val="20"/>
    </w:rPr>
  </w:style>
  <w:style w:type="character" w:customStyle="1" w:styleId="AlatunnisteChar">
    <w:name w:val="Alatunniste Char"/>
    <w:basedOn w:val="Kappaleenoletusfontti"/>
    <w:link w:val="Alatunniste"/>
    <w:uiPriority w:val="99"/>
    <w:rsid w:val="000F1BFA"/>
    <w:rPr>
      <w:rFonts w:ascii="Barlow" w:hAnsi="Barlow"/>
      <w:sz w:val="20"/>
    </w:rPr>
  </w:style>
  <w:style w:type="character" w:styleId="Hyperlinkki">
    <w:name w:val="Hyperlink"/>
    <w:basedOn w:val="Kappaleenoletusfontti"/>
    <w:uiPriority w:val="99"/>
    <w:rsid w:val="00C536C8"/>
    <w:rPr>
      <w:rFonts w:ascii="Barlow" w:hAnsi="Barlow"/>
      <w:color w:val="2E74B5" w:themeColor="accent5" w:themeShade="BF"/>
      <w:sz w:val="20"/>
      <w:u w:val="single"/>
    </w:rPr>
  </w:style>
  <w:style w:type="character" w:styleId="Ratkaisematonmaininta">
    <w:name w:val="Unresolved Mention"/>
    <w:basedOn w:val="Kappaleenoletusfontti"/>
    <w:uiPriority w:val="99"/>
    <w:semiHidden/>
    <w:unhideWhenUsed/>
    <w:rsid w:val="00D119EF"/>
    <w:rPr>
      <w:color w:val="605E5C"/>
      <w:shd w:val="clear" w:color="auto" w:fill="E1DFDD"/>
    </w:rPr>
  </w:style>
  <w:style w:type="character" w:customStyle="1" w:styleId="Leipteksti1Char">
    <w:name w:val="Leipäteksti 1 Char"/>
    <w:link w:val="Leipteksti1"/>
    <w:rsid w:val="005B35A2"/>
    <w:rPr>
      <w:rFonts w:ascii="Barlow" w:eastAsia="Times New Roman" w:hAnsi="Barlow" w:cs="Calibri"/>
      <w:snapToGrid w:val="0"/>
      <w:sz w:val="24"/>
      <w:szCs w:val="20"/>
    </w:rPr>
  </w:style>
  <w:style w:type="paragraph" w:customStyle="1" w:styleId="Leipteksti1">
    <w:name w:val="Leipäteksti 1"/>
    <w:basedOn w:val="Normaali"/>
    <w:link w:val="Leipteksti1Char"/>
    <w:qFormat/>
    <w:rsid w:val="005B35A2"/>
    <w:pPr>
      <w:spacing w:after="240" w:line="360" w:lineRule="auto"/>
    </w:pPr>
    <w:rPr>
      <w:rFonts w:eastAsia="Times New Roman" w:cs="Calibri"/>
      <w:snapToGrid w:val="0"/>
      <w:szCs w:val="20"/>
    </w:rPr>
  </w:style>
  <w:style w:type="character" w:customStyle="1" w:styleId="Otsikko2Char">
    <w:name w:val="Otsikko 2 Char"/>
    <w:basedOn w:val="Kappaleenoletusfontti"/>
    <w:link w:val="Otsikko2"/>
    <w:uiPriority w:val="9"/>
    <w:rsid w:val="00373CEB"/>
    <w:rPr>
      <w:rFonts w:ascii="Barlow Medium" w:eastAsiaTheme="majorEastAsia" w:hAnsi="Barlow Medium" w:cstheme="majorBidi"/>
      <w:color w:val="292442" w:themeColor="accent1" w:themeShade="BF"/>
      <w:sz w:val="28"/>
      <w:szCs w:val="26"/>
    </w:rPr>
  </w:style>
  <w:style w:type="character" w:styleId="Korostus">
    <w:name w:val="Emphasis"/>
    <w:basedOn w:val="Kappaleenoletusfontti"/>
    <w:uiPriority w:val="20"/>
    <w:rsid w:val="00653596"/>
    <w:rPr>
      <w:i/>
      <w:iCs/>
    </w:rPr>
  </w:style>
  <w:style w:type="paragraph" w:styleId="Eivli">
    <w:name w:val="No Spacing"/>
    <w:uiPriority w:val="1"/>
    <w:qFormat/>
    <w:rsid w:val="00653596"/>
    <w:pPr>
      <w:spacing w:after="0" w:line="240" w:lineRule="auto"/>
    </w:pPr>
    <w:rPr>
      <w:rFonts w:ascii="Barlow" w:hAnsi="Barlow"/>
      <w:sz w:val="24"/>
    </w:rPr>
  </w:style>
  <w:style w:type="paragraph" w:styleId="Alaotsikko">
    <w:name w:val="Subtitle"/>
    <w:basedOn w:val="Normaali"/>
    <w:next w:val="Normaali"/>
    <w:link w:val="AlaotsikkoChar"/>
    <w:uiPriority w:val="11"/>
    <w:rsid w:val="00653596"/>
    <w:pPr>
      <w:numPr>
        <w:ilvl w:val="1"/>
      </w:numPr>
      <w:spacing w:after="160"/>
    </w:pPr>
    <w:rPr>
      <w:rFonts w:asciiTheme="minorHAnsi" w:eastAsiaTheme="minorEastAsia" w:hAnsiTheme="minorHAnsi"/>
      <w:color w:val="5A5A5A" w:themeColor="text1" w:themeTint="A5"/>
      <w:spacing w:val="15"/>
      <w:sz w:val="22"/>
    </w:rPr>
  </w:style>
  <w:style w:type="character" w:customStyle="1" w:styleId="AlaotsikkoChar">
    <w:name w:val="Alaotsikko Char"/>
    <w:basedOn w:val="Kappaleenoletusfontti"/>
    <w:link w:val="Alaotsikko"/>
    <w:uiPriority w:val="11"/>
    <w:rsid w:val="00653596"/>
    <w:rPr>
      <w:rFonts w:eastAsiaTheme="minorEastAsia"/>
      <w:color w:val="5A5A5A" w:themeColor="text1" w:themeTint="A5"/>
      <w:spacing w:val="15"/>
    </w:rPr>
  </w:style>
  <w:style w:type="character" w:styleId="Voimakaskorostus">
    <w:name w:val="Intense Emphasis"/>
    <w:basedOn w:val="Kappaleenoletusfontti"/>
    <w:uiPriority w:val="21"/>
    <w:rsid w:val="00653596"/>
    <w:rPr>
      <w:i/>
      <w:iCs/>
      <w:color w:val="38315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2623">
      <w:bodyDiv w:val="1"/>
      <w:marLeft w:val="0"/>
      <w:marRight w:val="0"/>
      <w:marTop w:val="0"/>
      <w:marBottom w:val="0"/>
      <w:divBdr>
        <w:top w:val="none" w:sz="0" w:space="0" w:color="auto"/>
        <w:left w:val="none" w:sz="0" w:space="0" w:color="auto"/>
        <w:bottom w:val="none" w:sz="0" w:space="0" w:color="auto"/>
        <w:right w:val="none" w:sz="0" w:space="0" w:color="auto"/>
      </w:divBdr>
    </w:div>
    <w:div w:id="4376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ellems/AppData/Local/Microsoft/Windows/INetCache/Content.Outlook/J946ZNR6/www.ekhva.fi" TargetMode="External"/></Relationships>
</file>

<file path=word/theme/theme1.xml><?xml version="1.0" encoding="utf-8"?>
<a:theme xmlns:a="http://schemas.openxmlformats.org/drawingml/2006/main" name="Office-teema">
  <a:themeElements>
    <a:clrScheme name="Eksoten väripaletti">
      <a:dk1>
        <a:srgbClr val="000000"/>
      </a:dk1>
      <a:lt1>
        <a:srgbClr val="FFFFFF"/>
      </a:lt1>
      <a:dk2>
        <a:srgbClr val="383159"/>
      </a:dk2>
      <a:lt2>
        <a:srgbClr val="F0F0F0"/>
      </a:lt2>
      <a:accent1>
        <a:srgbClr val="383159"/>
      </a:accent1>
      <a:accent2>
        <a:srgbClr val="EB8D1B"/>
      </a:accent2>
      <a:accent3>
        <a:srgbClr val="A5A5A5"/>
      </a:accent3>
      <a:accent4>
        <a:srgbClr val="F0F0F0"/>
      </a:accent4>
      <a:accent5>
        <a:srgbClr val="5B9BD5"/>
      </a:accent5>
      <a:accent6>
        <a:srgbClr val="ECB2D2"/>
      </a:accent6>
      <a:hlink>
        <a:srgbClr val="5EBDE8"/>
      </a:hlink>
      <a:folHlink>
        <a:srgbClr val="AF69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F13120437A44EA02B04110EE26599" ma:contentTypeVersion="16" ma:contentTypeDescription="Create a new document." ma:contentTypeScope="" ma:versionID="2181aa4e752c4af6e3a86409cf8bca3f">
  <xsd:schema xmlns:xsd="http://www.w3.org/2001/XMLSchema" xmlns:xs="http://www.w3.org/2001/XMLSchema" xmlns:p="http://schemas.microsoft.com/office/2006/metadata/properties" xmlns:ns3="dc34117b-a484-44bd-b004-0b41eb8d4bdd" xmlns:ns4="7933b506-5429-4b42-a74c-d1a2bd4d138d" targetNamespace="http://schemas.microsoft.com/office/2006/metadata/properties" ma:root="true" ma:fieldsID="12158807e11db726e4d9b42d3c52f3a5" ns3:_="" ns4:_="">
    <xsd:import namespace="dc34117b-a484-44bd-b004-0b41eb8d4bdd"/>
    <xsd:import namespace="7933b506-5429-4b42-a74c-d1a2bd4d13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4117b-a484-44bd-b004-0b41eb8d4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3b506-5429-4b42-a74c-d1a2bd4d1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34117b-a484-44bd-b004-0b41eb8d4b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D9A2-7165-4B08-BF12-77EC22E27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4117b-a484-44bd-b004-0b41eb8d4bdd"/>
    <ds:schemaRef ds:uri="7933b506-5429-4b42-a74c-d1a2bd4d1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89667-EF29-405B-AD67-8DEC39F6654A}">
  <ds:schemaRefs>
    <ds:schemaRef ds:uri="http://schemas.microsoft.com/office/2006/metadata/properties"/>
    <ds:schemaRef ds:uri="http://schemas.microsoft.com/office/infopath/2007/PartnerControls"/>
    <ds:schemaRef ds:uri="dc34117b-a484-44bd-b004-0b41eb8d4bdd"/>
  </ds:schemaRefs>
</ds:datastoreItem>
</file>

<file path=customXml/itemProps3.xml><?xml version="1.0" encoding="utf-8"?>
<ds:datastoreItem xmlns:ds="http://schemas.openxmlformats.org/officeDocument/2006/customXml" ds:itemID="{E5C60F56-A638-49BE-95C9-E6D90EFDA361}">
  <ds:schemaRefs>
    <ds:schemaRef ds:uri="http://schemas.microsoft.com/sharepoint/v3/contenttype/forms"/>
  </ds:schemaRefs>
</ds:datastoreItem>
</file>

<file path=customXml/itemProps4.xml><?xml version="1.0" encoding="utf-8"?>
<ds:datastoreItem xmlns:ds="http://schemas.openxmlformats.org/officeDocument/2006/customXml" ds:itemID="{5B8F518B-F819-42CB-B136-7E4514AC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1410</Words>
  <Characters>11421</Characters>
  <Application>Microsoft Office Word</Application>
  <DocSecurity>2</DocSecurity>
  <Lines>95</Lines>
  <Paragraphs>25</Paragraphs>
  <ScaleCrop>false</ScaleCrop>
  <HeadingPairs>
    <vt:vector size="2" baseType="variant">
      <vt:variant>
        <vt:lpstr>Otsikko</vt:lpstr>
      </vt:variant>
      <vt:variant>
        <vt:i4>1</vt:i4>
      </vt:variant>
    </vt:vector>
  </HeadingPairs>
  <TitlesOfParts>
    <vt:vector size="1" baseType="lpstr">
      <vt:lpstr>Etelä-Karjalan hyvinvointialue ohje</vt:lpstr>
    </vt:vector>
  </TitlesOfParts>
  <Company>Etelä-Karjalan hyvinvointialue</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Etelä-Karjalan hyvinvointialue ohje</dc:title>
  <dc:subject>Ohje</dc:subject>
  <dc:creator>Etelä-Karjalan hyvinvointialue</dc:creator>
  <cp:keywords/>
  <dc:description/>
  <cp:lastModifiedBy>Lavikainen Outi</cp:lastModifiedBy>
  <cp:revision>2</cp:revision>
  <dcterms:created xsi:type="dcterms:W3CDTF">2025-01-14T05:33:00Z</dcterms:created>
  <dcterms:modified xsi:type="dcterms:W3CDTF">2025-01-14T05:33:00Z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0x010100B67F13120437A44EA02B04110EE26599</vt:lpwstr>
  </property>
  <property fmtid="{D5CDD505-2E9C-101B-9397-08002B2CF9AE}" pid="3" name="MediaServiceImageTags">
    <vt:lpwstr/>
  </property>
</Properties>
</file>